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137E" w14:textId="77777777" w:rsidR="00B63E33" w:rsidRDefault="00B63E33" w:rsidP="001F7EEF">
      <w:pPr>
        <w:pStyle w:val="Default"/>
      </w:pPr>
    </w:p>
    <w:p w14:paraId="6DC89098" w14:textId="77777777" w:rsidR="00B63E33" w:rsidRDefault="00B63E33" w:rsidP="001F7EEF">
      <w:pPr>
        <w:pStyle w:val="Default"/>
      </w:pPr>
    </w:p>
    <w:p w14:paraId="425CDB2F" w14:textId="77777777" w:rsidR="00B63E33" w:rsidRDefault="00B63E33" w:rsidP="001F7EEF">
      <w:pPr>
        <w:pStyle w:val="Default"/>
      </w:pPr>
    </w:p>
    <w:p w14:paraId="653D8C8F" w14:textId="6E6C28ED" w:rsidR="001F7EEF" w:rsidRDefault="001F7EEF" w:rsidP="001F7EEF">
      <w:pPr>
        <w:pStyle w:val="Default"/>
        <w:rPr>
          <w:sz w:val="16"/>
          <w:szCs w:val="16"/>
        </w:rPr>
      </w:pPr>
      <w:r>
        <w:t xml:space="preserve"> </w:t>
      </w:r>
      <w:r w:rsidR="00E32513">
        <w:rPr>
          <w:b/>
          <w:bCs/>
          <w:sz w:val="96"/>
          <w:szCs w:val="96"/>
        </w:rPr>
        <w:t>P</w:t>
      </w:r>
      <w:r w:rsidR="00E11709" w:rsidRPr="00E11709">
        <w:rPr>
          <w:sz w:val="22"/>
          <w:szCs w:val="22"/>
        </w:rPr>
        <w:t>3</w:t>
      </w:r>
      <w:r w:rsidRPr="00E11709">
        <w:rPr>
          <w:sz w:val="22"/>
          <w:szCs w:val="22"/>
        </w:rPr>
        <w:t xml:space="preserve"> </w:t>
      </w:r>
    </w:p>
    <w:p w14:paraId="05462DE8" w14:textId="77777777" w:rsidR="001F7EEF" w:rsidRPr="00E32513" w:rsidRDefault="001F7EEF" w:rsidP="001F7EEF">
      <w:pPr>
        <w:pStyle w:val="Default"/>
        <w:spacing w:after="120"/>
        <w:jc w:val="center"/>
      </w:pPr>
      <w:r w:rsidRPr="00E32513">
        <w:rPr>
          <w:b/>
          <w:bCs/>
        </w:rPr>
        <w:t>Agriculture and Horticulture Development Board Order 2008</w:t>
      </w:r>
    </w:p>
    <w:p w14:paraId="705BDC98" w14:textId="7E479E15" w:rsidR="001F7EEF" w:rsidRPr="00E32513" w:rsidRDefault="00E32513" w:rsidP="001F7EEF">
      <w:pPr>
        <w:pStyle w:val="Default"/>
        <w:spacing w:after="120"/>
        <w:jc w:val="center"/>
      </w:pPr>
      <w:r w:rsidRPr="00E32513">
        <w:rPr>
          <w:b/>
          <w:bCs/>
        </w:rPr>
        <w:t>Voting in</w:t>
      </w:r>
      <w:r w:rsidR="001F7EEF" w:rsidRPr="00E32513">
        <w:rPr>
          <w:b/>
          <w:bCs/>
        </w:rPr>
        <w:t xml:space="preserve"> a Ballot on Continuation of the </w:t>
      </w:r>
      <w:r w:rsidR="00A31F19" w:rsidRPr="00E32513">
        <w:rPr>
          <w:b/>
          <w:bCs/>
        </w:rPr>
        <w:t>Horticulture</w:t>
      </w:r>
      <w:r w:rsidR="001F7EEF" w:rsidRPr="00E32513">
        <w:rPr>
          <w:b/>
          <w:bCs/>
        </w:rPr>
        <w:t xml:space="preserve"> Levy</w:t>
      </w:r>
    </w:p>
    <w:p w14:paraId="0F2A9FB8" w14:textId="77777777" w:rsidR="001F7EEF" w:rsidRPr="00E32513" w:rsidRDefault="001F7EEF" w:rsidP="001F7EEF">
      <w:pPr>
        <w:pStyle w:val="Default"/>
        <w:spacing w:after="120"/>
        <w:jc w:val="center"/>
      </w:pPr>
      <w:r w:rsidRPr="00E32513">
        <w:rPr>
          <w:b/>
          <w:bCs/>
        </w:rPr>
        <w:t>Guidance Note</w:t>
      </w:r>
    </w:p>
    <w:p w14:paraId="3098E414" w14:textId="23F7310F" w:rsidR="00E32513" w:rsidRDefault="00E32513" w:rsidP="00E32513">
      <w:pPr>
        <w:pStyle w:val="Default"/>
      </w:pPr>
    </w:p>
    <w:p w14:paraId="7472AF33" w14:textId="2139FBC3" w:rsidR="00E32513" w:rsidRDefault="00E32513" w:rsidP="00BD2B6F">
      <w:pPr>
        <w:pStyle w:val="Default"/>
        <w:numPr>
          <w:ilvl w:val="0"/>
          <w:numId w:val="27"/>
        </w:numPr>
        <w:spacing w:after="120"/>
        <w:rPr>
          <w:sz w:val="22"/>
          <w:szCs w:val="22"/>
        </w:rPr>
      </w:pPr>
      <w:r>
        <w:rPr>
          <w:sz w:val="22"/>
          <w:szCs w:val="22"/>
        </w:rPr>
        <w:t xml:space="preserve">This Guidance Note provides information on how the ballot vote will be run on whether the horticulture levy (which includes levy on mushrooms) should continue. It is intended to help you establish if you are entitled to vote and, if so, the balloting process. </w:t>
      </w:r>
    </w:p>
    <w:p w14:paraId="6EB832DB" w14:textId="7ED72CFB" w:rsidR="00E32513" w:rsidRDefault="00E32513" w:rsidP="00BD2B6F">
      <w:pPr>
        <w:pStyle w:val="Default"/>
        <w:numPr>
          <w:ilvl w:val="0"/>
          <w:numId w:val="27"/>
        </w:numPr>
        <w:spacing w:after="120"/>
        <w:rPr>
          <w:sz w:val="22"/>
          <w:szCs w:val="22"/>
        </w:rPr>
      </w:pPr>
      <w:r>
        <w:rPr>
          <w:sz w:val="22"/>
          <w:szCs w:val="22"/>
        </w:rPr>
        <w:t xml:space="preserve">The latest versions of this Guidance Note, and a similar Guidance Note on requesting a ballot, are published on AHDB’s website at </w:t>
      </w:r>
      <w:r>
        <w:rPr>
          <w:color w:val="0000FF"/>
          <w:sz w:val="22"/>
          <w:szCs w:val="22"/>
        </w:rPr>
        <w:t>www.ahdb.org.uk/about/Ballot.aspx</w:t>
      </w:r>
      <w:r>
        <w:rPr>
          <w:sz w:val="22"/>
          <w:szCs w:val="22"/>
        </w:rPr>
        <w:t xml:space="preserve">. The version current at the relevant time will be applied. </w:t>
      </w:r>
    </w:p>
    <w:p w14:paraId="1FE597D1" w14:textId="77777777" w:rsidR="00E32513" w:rsidRDefault="00E32513" w:rsidP="008A0FF8">
      <w:pPr>
        <w:pStyle w:val="Default"/>
        <w:rPr>
          <w:sz w:val="22"/>
          <w:szCs w:val="22"/>
        </w:rPr>
      </w:pPr>
    </w:p>
    <w:p w14:paraId="2B83FB2A" w14:textId="77777777" w:rsidR="00E32513" w:rsidRPr="00E32513" w:rsidRDefault="00E32513" w:rsidP="00BD2B6F">
      <w:pPr>
        <w:pStyle w:val="Default"/>
        <w:spacing w:after="120"/>
        <w:rPr>
          <w:sz w:val="22"/>
          <w:szCs w:val="22"/>
        </w:rPr>
      </w:pPr>
      <w:r w:rsidRPr="00E32513">
        <w:rPr>
          <w:b/>
          <w:bCs/>
          <w:sz w:val="22"/>
          <w:szCs w:val="22"/>
        </w:rPr>
        <w:t xml:space="preserve">Background </w:t>
      </w:r>
    </w:p>
    <w:p w14:paraId="01473AA0" w14:textId="74698212" w:rsidR="00E32513" w:rsidRPr="00E32513" w:rsidRDefault="00E32513" w:rsidP="00E32513">
      <w:pPr>
        <w:pStyle w:val="Default"/>
        <w:numPr>
          <w:ilvl w:val="0"/>
          <w:numId w:val="27"/>
        </w:numPr>
        <w:spacing w:after="120"/>
        <w:rPr>
          <w:sz w:val="22"/>
          <w:szCs w:val="22"/>
        </w:rPr>
      </w:pPr>
      <w:r w:rsidRPr="00E32513">
        <w:rPr>
          <w:sz w:val="22"/>
          <w:szCs w:val="22"/>
        </w:rPr>
        <w:t xml:space="preserve">The Agriculture and Horticulture Development Board Order 2008 (the Order) provides for eight levies. They relate to pigs, cattle, sheep, milk, horticulture, potatoes, cereal and oilseeds. </w:t>
      </w:r>
    </w:p>
    <w:p w14:paraId="24A0C0BA" w14:textId="328DBC5D" w:rsidR="00E32513" w:rsidRPr="00E32513" w:rsidRDefault="00E32513" w:rsidP="00E32513">
      <w:pPr>
        <w:pStyle w:val="Default"/>
        <w:numPr>
          <w:ilvl w:val="0"/>
          <w:numId w:val="27"/>
        </w:numPr>
        <w:spacing w:after="120"/>
        <w:rPr>
          <w:sz w:val="22"/>
          <w:szCs w:val="22"/>
        </w:rPr>
      </w:pPr>
      <w:r w:rsidRPr="00E32513">
        <w:rPr>
          <w:sz w:val="22"/>
          <w:szCs w:val="22"/>
        </w:rPr>
        <w:t>The Order permits AHDB to hold a ballot on whether the horticulture levy should continue.</w:t>
      </w:r>
      <w:r w:rsidRPr="00E32513">
        <w:rPr>
          <w:sz w:val="22"/>
          <w:szCs w:val="22"/>
          <w:vertAlign w:val="superscript"/>
        </w:rPr>
        <w:t>i</w:t>
      </w:r>
      <w:r w:rsidRPr="00E32513">
        <w:rPr>
          <w:sz w:val="22"/>
          <w:szCs w:val="22"/>
        </w:rPr>
        <w:t xml:space="preserve"> </w:t>
      </w:r>
    </w:p>
    <w:p w14:paraId="7BB39768" w14:textId="77777777" w:rsidR="00E32513" w:rsidRPr="00E32513" w:rsidRDefault="00E32513" w:rsidP="00E32513">
      <w:pPr>
        <w:pStyle w:val="Default"/>
        <w:numPr>
          <w:ilvl w:val="1"/>
          <w:numId w:val="27"/>
        </w:numPr>
        <w:spacing w:after="120"/>
        <w:rPr>
          <w:sz w:val="22"/>
          <w:szCs w:val="22"/>
        </w:rPr>
      </w:pPr>
      <w:r w:rsidRPr="00E32513">
        <w:rPr>
          <w:sz w:val="22"/>
          <w:szCs w:val="22"/>
        </w:rPr>
        <w:t xml:space="preserve">The Order sets out who is entitled to vote (see paragraph 5 below). </w:t>
      </w:r>
    </w:p>
    <w:p w14:paraId="3185EEA7" w14:textId="07705683" w:rsidR="00E32513" w:rsidRPr="00E32513" w:rsidRDefault="00E32513" w:rsidP="00E32513">
      <w:pPr>
        <w:pStyle w:val="Default"/>
        <w:numPr>
          <w:ilvl w:val="1"/>
          <w:numId w:val="27"/>
        </w:numPr>
        <w:spacing w:after="120"/>
        <w:rPr>
          <w:sz w:val="22"/>
          <w:szCs w:val="22"/>
        </w:rPr>
      </w:pPr>
      <w:r w:rsidRPr="00E32513">
        <w:rPr>
          <w:sz w:val="22"/>
          <w:szCs w:val="22"/>
        </w:rPr>
        <w:t>Ministers are not bound by the results of a ballot.</w:t>
      </w:r>
      <w:r w:rsidRPr="00E32513">
        <w:rPr>
          <w:sz w:val="22"/>
          <w:szCs w:val="22"/>
          <w:vertAlign w:val="superscript"/>
        </w:rPr>
        <w:t>ii</w:t>
      </w:r>
      <w:r w:rsidRPr="00E32513">
        <w:rPr>
          <w:sz w:val="22"/>
          <w:szCs w:val="22"/>
        </w:rPr>
        <w:t xml:space="preserve"> </w:t>
      </w:r>
    </w:p>
    <w:p w14:paraId="7A2138C2" w14:textId="77777777" w:rsidR="00E32513" w:rsidRPr="00E32513" w:rsidRDefault="00E32513" w:rsidP="008A0FF8">
      <w:pPr>
        <w:pStyle w:val="Default"/>
        <w:rPr>
          <w:sz w:val="22"/>
          <w:szCs w:val="22"/>
        </w:rPr>
      </w:pPr>
    </w:p>
    <w:p w14:paraId="74D311B3" w14:textId="77777777" w:rsidR="00E32513" w:rsidRPr="00E32513" w:rsidRDefault="00E32513" w:rsidP="00E32513">
      <w:pPr>
        <w:pStyle w:val="Default"/>
        <w:spacing w:after="120"/>
        <w:rPr>
          <w:sz w:val="22"/>
          <w:szCs w:val="22"/>
        </w:rPr>
      </w:pPr>
      <w:r w:rsidRPr="00E32513">
        <w:rPr>
          <w:b/>
          <w:bCs/>
          <w:sz w:val="22"/>
          <w:szCs w:val="22"/>
        </w:rPr>
        <w:lastRenderedPageBreak/>
        <w:t xml:space="preserve">Categories of voters </w:t>
      </w:r>
    </w:p>
    <w:p w14:paraId="605AF4FD" w14:textId="4FE71B21" w:rsidR="00E32513" w:rsidRPr="00E32513" w:rsidRDefault="00E32513" w:rsidP="00E32513">
      <w:pPr>
        <w:pStyle w:val="Default"/>
        <w:numPr>
          <w:ilvl w:val="0"/>
          <w:numId w:val="27"/>
        </w:numPr>
        <w:spacing w:after="120"/>
        <w:rPr>
          <w:sz w:val="22"/>
          <w:szCs w:val="22"/>
        </w:rPr>
      </w:pPr>
      <w:r w:rsidRPr="00E32513">
        <w:rPr>
          <w:sz w:val="22"/>
          <w:szCs w:val="22"/>
        </w:rPr>
        <w:t>In relation to the eight levies, 14 voters and categories of voters are set out in the Order.</w:t>
      </w:r>
      <w:r w:rsidRPr="00E32513">
        <w:rPr>
          <w:sz w:val="22"/>
          <w:szCs w:val="22"/>
          <w:vertAlign w:val="superscript"/>
        </w:rPr>
        <w:t>iii</w:t>
      </w:r>
      <w:r w:rsidRPr="00E32513">
        <w:rPr>
          <w:sz w:val="22"/>
          <w:szCs w:val="22"/>
        </w:rPr>
        <w:t xml:space="preserve"> </w:t>
      </w:r>
    </w:p>
    <w:p w14:paraId="1C757C95" w14:textId="242B9B3F" w:rsidR="00E32513" w:rsidRPr="00E32513" w:rsidRDefault="00D15D03" w:rsidP="00E32513">
      <w:pPr>
        <w:pStyle w:val="Default"/>
        <w:numPr>
          <w:ilvl w:val="1"/>
          <w:numId w:val="27"/>
        </w:numPr>
        <w:spacing w:after="120"/>
        <w:rPr>
          <w:sz w:val="22"/>
          <w:szCs w:val="22"/>
        </w:rPr>
      </w:pPr>
      <w:r>
        <w:rPr>
          <w:sz w:val="22"/>
          <w:szCs w:val="22"/>
        </w:rPr>
        <w:t>There is one category of voter</w:t>
      </w:r>
      <w:r w:rsidR="00E32513" w:rsidRPr="00E32513">
        <w:rPr>
          <w:sz w:val="22"/>
          <w:szCs w:val="22"/>
        </w:rPr>
        <w:t xml:space="preserve"> for the horticulture levy: </w:t>
      </w:r>
    </w:p>
    <w:p w14:paraId="62391E78" w14:textId="54F3A877" w:rsidR="00E32513" w:rsidRPr="00E32513" w:rsidRDefault="00E32513" w:rsidP="00E32513">
      <w:pPr>
        <w:pStyle w:val="Default"/>
        <w:numPr>
          <w:ilvl w:val="0"/>
          <w:numId w:val="29"/>
        </w:numPr>
        <w:spacing w:after="120"/>
        <w:rPr>
          <w:sz w:val="22"/>
          <w:szCs w:val="22"/>
        </w:rPr>
      </w:pPr>
      <w:r w:rsidRPr="00E32513">
        <w:rPr>
          <w:sz w:val="22"/>
          <w:szCs w:val="22"/>
        </w:rPr>
        <w:t>Any person</w:t>
      </w:r>
      <w:r w:rsidRPr="00E32513">
        <w:rPr>
          <w:sz w:val="22"/>
          <w:szCs w:val="22"/>
          <w:vertAlign w:val="superscript"/>
        </w:rPr>
        <w:t>iv</w:t>
      </w:r>
      <w:r w:rsidRPr="00E32513">
        <w:rPr>
          <w:sz w:val="22"/>
          <w:szCs w:val="22"/>
        </w:rPr>
        <w:t xml:space="preserve"> who pays the horticulture levy</w:t>
      </w:r>
      <w:r w:rsidR="001C51F8">
        <w:rPr>
          <w:sz w:val="22"/>
          <w:szCs w:val="22"/>
        </w:rPr>
        <w:t xml:space="preserve"> in the 12 months preceding the </w:t>
      </w:r>
      <w:r w:rsidR="00256B1F">
        <w:rPr>
          <w:sz w:val="22"/>
          <w:szCs w:val="22"/>
        </w:rPr>
        <w:t xml:space="preserve">closing date of a </w:t>
      </w:r>
      <w:bookmarkStart w:id="0" w:name="_GoBack"/>
      <w:bookmarkEnd w:id="0"/>
      <w:r w:rsidR="001C51F8">
        <w:rPr>
          <w:sz w:val="22"/>
          <w:szCs w:val="22"/>
        </w:rPr>
        <w:t>ballot</w:t>
      </w:r>
      <w:r w:rsidRPr="00E32513">
        <w:rPr>
          <w:sz w:val="22"/>
          <w:szCs w:val="22"/>
        </w:rPr>
        <w:t xml:space="preserve">. </w:t>
      </w:r>
    </w:p>
    <w:p w14:paraId="4452C03A" w14:textId="4746252B" w:rsidR="00E32513" w:rsidRPr="00E32513" w:rsidRDefault="00E32513" w:rsidP="00E32513">
      <w:pPr>
        <w:pStyle w:val="Default"/>
        <w:numPr>
          <w:ilvl w:val="0"/>
          <w:numId w:val="27"/>
        </w:numPr>
        <w:spacing w:after="120"/>
        <w:rPr>
          <w:sz w:val="22"/>
          <w:szCs w:val="22"/>
        </w:rPr>
      </w:pPr>
      <w:r w:rsidRPr="00E32513">
        <w:rPr>
          <w:sz w:val="22"/>
          <w:szCs w:val="22"/>
        </w:rPr>
        <w:t xml:space="preserve">This Guidance Note P is intended specifically for persons eligible to vote in a ballot on the continuation of the horticulture levy. </w:t>
      </w:r>
    </w:p>
    <w:p w14:paraId="77F2D6B3" w14:textId="77777777" w:rsidR="00925214" w:rsidRDefault="00925214" w:rsidP="00E32513">
      <w:pPr>
        <w:pStyle w:val="Default"/>
        <w:rPr>
          <w:sz w:val="22"/>
          <w:szCs w:val="22"/>
        </w:rPr>
      </w:pPr>
    </w:p>
    <w:p w14:paraId="547C3D2A" w14:textId="77777777" w:rsidR="00925214" w:rsidRDefault="00925214" w:rsidP="00E32513">
      <w:pPr>
        <w:pStyle w:val="Default"/>
        <w:rPr>
          <w:sz w:val="22"/>
          <w:szCs w:val="22"/>
        </w:rPr>
      </w:pPr>
    </w:p>
    <w:p w14:paraId="3FE99D74" w14:textId="77777777" w:rsidR="00925214" w:rsidRDefault="00925214" w:rsidP="00E32513">
      <w:pPr>
        <w:pStyle w:val="Default"/>
        <w:rPr>
          <w:sz w:val="22"/>
          <w:szCs w:val="22"/>
        </w:rPr>
      </w:pPr>
    </w:p>
    <w:p w14:paraId="62AE0C6C" w14:textId="7D83AF50" w:rsidR="00E32513" w:rsidRDefault="001C51F8" w:rsidP="00E32513">
      <w:pPr>
        <w:pStyle w:val="Default"/>
        <w:rPr>
          <w:sz w:val="22"/>
          <w:szCs w:val="22"/>
        </w:rPr>
      </w:pPr>
      <w:r>
        <w:rPr>
          <w:sz w:val="22"/>
          <w:szCs w:val="22"/>
        </w:rPr>
        <w:t>___________________________</w:t>
      </w:r>
    </w:p>
    <w:p w14:paraId="4A7E6C2B" w14:textId="77777777" w:rsidR="001C51F8" w:rsidRDefault="001C51F8" w:rsidP="00E32513">
      <w:pPr>
        <w:pStyle w:val="Default"/>
        <w:rPr>
          <w:sz w:val="22"/>
          <w:szCs w:val="22"/>
        </w:rPr>
      </w:pPr>
    </w:p>
    <w:p w14:paraId="7110E47A" w14:textId="4372CC97" w:rsidR="00E32513" w:rsidRPr="00E32513" w:rsidRDefault="00E32513" w:rsidP="00E32513">
      <w:pPr>
        <w:pStyle w:val="Default"/>
        <w:rPr>
          <w:i/>
          <w:sz w:val="20"/>
          <w:szCs w:val="20"/>
        </w:rPr>
      </w:pPr>
      <w:r w:rsidRPr="00E32513">
        <w:rPr>
          <w:i/>
          <w:sz w:val="20"/>
          <w:szCs w:val="20"/>
        </w:rPr>
        <w:t xml:space="preserve">i </w:t>
      </w:r>
      <w:r>
        <w:rPr>
          <w:i/>
          <w:sz w:val="20"/>
          <w:szCs w:val="20"/>
        </w:rPr>
        <w:t xml:space="preserve">   </w:t>
      </w:r>
      <w:r w:rsidRPr="00E32513">
        <w:rPr>
          <w:i/>
          <w:sz w:val="20"/>
          <w:szCs w:val="20"/>
        </w:rPr>
        <w:t xml:space="preserve">Article 11 of the Order. </w:t>
      </w:r>
    </w:p>
    <w:p w14:paraId="301A103C" w14:textId="301D1976" w:rsidR="00E32513" w:rsidRPr="00E32513" w:rsidRDefault="00E32513" w:rsidP="00E32513">
      <w:pPr>
        <w:pStyle w:val="Default"/>
        <w:rPr>
          <w:i/>
          <w:sz w:val="20"/>
          <w:szCs w:val="20"/>
        </w:rPr>
      </w:pPr>
      <w:r w:rsidRPr="00E32513">
        <w:rPr>
          <w:i/>
          <w:sz w:val="20"/>
          <w:szCs w:val="20"/>
        </w:rPr>
        <w:t xml:space="preserve">ii </w:t>
      </w:r>
      <w:r>
        <w:rPr>
          <w:i/>
          <w:sz w:val="20"/>
          <w:szCs w:val="20"/>
        </w:rPr>
        <w:t xml:space="preserve">  </w:t>
      </w:r>
      <w:r w:rsidRPr="00E32513">
        <w:rPr>
          <w:i/>
          <w:sz w:val="20"/>
          <w:szCs w:val="20"/>
        </w:rPr>
        <w:t xml:space="preserve">Article 11(7) of the Order. </w:t>
      </w:r>
    </w:p>
    <w:p w14:paraId="72EDA7A2" w14:textId="65F253E7" w:rsidR="00E32513" w:rsidRPr="00E32513" w:rsidRDefault="00E32513" w:rsidP="00E32513">
      <w:pPr>
        <w:pStyle w:val="Default"/>
        <w:rPr>
          <w:i/>
          <w:sz w:val="20"/>
          <w:szCs w:val="20"/>
        </w:rPr>
      </w:pPr>
      <w:r w:rsidRPr="00E32513">
        <w:rPr>
          <w:i/>
          <w:sz w:val="20"/>
          <w:szCs w:val="20"/>
        </w:rPr>
        <w:t xml:space="preserve">iii </w:t>
      </w:r>
      <w:r>
        <w:rPr>
          <w:i/>
          <w:sz w:val="20"/>
          <w:szCs w:val="20"/>
        </w:rPr>
        <w:t xml:space="preserve"> </w:t>
      </w:r>
      <w:r w:rsidRPr="00E32513">
        <w:rPr>
          <w:i/>
          <w:sz w:val="20"/>
          <w:szCs w:val="20"/>
        </w:rPr>
        <w:t xml:space="preserve">Article 12(1) of the Order. </w:t>
      </w:r>
    </w:p>
    <w:p w14:paraId="2244E9E4" w14:textId="4AD447F2" w:rsidR="00E32513" w:rsidRDefault="00E32513" w:rsidP="00E32513">
      <w:pPr>
        <w:pStyle w:val="Default"/>
        <w:rPr>
          <w:i/>
          <w:sz w:val="20"/>
          <w:szCs w:val="20"/>
        </w:rPr>
      </w:pPr>
      <w:r w:rsidRPr="00E32513">
        <w:rPr>
          <w:i/>
          <w:sz w:val="20"/>
          <w:szCs w:val="20"/>
        </w:rPr>
        <w:t xml:space="preserve">iv Throughout this Guidance Note, ‘person’ includes individuals and businesses, as appropriate. </w:t>
      </w:r>
    </w:p>
    <w:p w14:paraId="4CD8E3A8" w14:textId="524CC8E9" w:rsidR="008A0FF8" w:rsidRDefault="008A0FF8" w:rsidP="00E32513">
      <w:pPr>
        <w:pStyle w:val="Default"/>
        <w:rPr>
          <w:i/>
          <w:sz w:val="20"/>
          <w:szCs w:val="20"/>
        </w:rPr>
      </w:pPr>
    </w:p>
    <w:p w14:paraId="66C4631E" w14:textId="4770498D" w:rsidR="00925214" w:rsidRPr="00925214" w:rsidRDefault="00925214" w:rsidP="00E32513">
      <w:pPr>
        <w:pStyle w:val="Default"/>
        <w:rPr>
          <w:sz w:val="20"/>
          <w:szCs w:val="20"/>
        </w:rPr>
      </w:pPr>
    </w:p>
    <w:p w14:paraId="39C28C47" w14:textId="6E7FF41A" w:rsidR="00925214" w:rsidRPr="00925214" w:rsidRDefault="00925214" w:rsidP="00E32513">
      <w:pPr>
        <w:pStyle w:val="Default"/>
        <w:rPr>
          <w:sz w:val="20"/>
          <w:szCs w:val="20"/>
        </w:rPr>
      </w:pPr>
    </w:p>
    <w:p w14:paraId="398685FB" w14:textId="77777777" w:rsidR="002D6DDE" w:rsidRDefault="002D6DDE" w:rsidP="002D6DDE">
      <w:pPr>
        <w:pStyle w:val="Default"/>
        <w:jc w:val="center"/>
        <w:rPr>
          <w:b/>
          <w:bCs/>
          <w:color w:val="006FC0"/>
          <w:sz w:val="22"/>
          <w:szCs w:val="22"/>
        </w:rPr>
      </w:pPr>
      <w:r w:rsidRPr="00CE411F">
        <w:rPr>
          <w:b/>
          <w:bCs/>
          <w:color w:val="006FC0"/>
          <w:sz w:val="22"/>
          <w:szCs w:val="22"/>
        </w:rPr>
        <w:t xml:space="preserve">Enquiries about ballots should be addressed to: </w:t>
      </w:r>
    </w:p>
    <w:p w14:paraId="78CEB523" w14:textId="77777777" w:rsidR="002D6DDE" w:rsidRPr="00925214" w:rsidRDefault="002D6DDE" w:rsidP="002D6DDE">
      <w:pPr>
        <w:pStyle w:val="Default"/>
        <w:jc w:val="center"/>
        <w:rPr>
          <w:sz w:val="20"/>
          <w:szCs w:val="20"/>
        </w:rPr>
      </w:pPr>
      <w:r w:rsidRPr="00CE411F">
        <w:rPr>
          <w:b/>
          <w:bCs/>
          <w:color w:val="006FC0"/>
          <w:sz w:val="22"/>
          <w:szCs w:val="22"/>
        </w:rPr>
        <w:t>The Ballot Officer, AHDB, Stoneleigh Park, Kenilworth, Warwickshire CV8 2TL</w:t>
      </w:r>
    </w:p>
    <w:p w14:paraId="3DC4884D" w14:textId="1D3CF238" w:rsidR="00925214" w:rsidRPr="00925214" w:rsidRDefault="00925214" w:rsidP="00E32513">
      <w:pPr>
        <w:pStyle w:val="Default"/>
        <w:rPr>
          <w:sz w:val="20"/>
          <w:szCs w:val="20"/>
        </w:rPr>
      </w:pPr>
    </w:p>
    <w:p w14:paraId="6D52C7FB" w14:textId="500ED0E1" w:rsidR="00925214" w:rsidRDefault="00925214" w:rsidP="00925214">
      <w:pPr>
        <w:pStyle w:val="Default"/>
        <w:spacing w:after="120"/>
        <w:jc w:val="center"/>
        <w:rPr>
          <w:b/>
        </w:rPr>
      </w:pPr>
      <w:r w:rsidRPr="00925214">
        <w:rPr>
          <w:b/>
        </w:rPr>
        <w:t>Guidance on voting in a ballot</w:t>
      </w:r>
    </w:p>
    <w:p w14:paraId="63702745" w14:textId="77777777" w:rsidR="00925214" w:rsidRPr="00925214" w:rsidRDefault="00925214" w:rsidP="008F685A">
      <w:pPr>
        <w:pStyle w:val="Default"/>
        <w:jc w:val="center"/>
        <w:rPr>
          <w:b/>
        </w:rPr>
      </w:pPr>
    </w:p>
    <w:p w14:paraId="1BCECC71" w14:textId="5907A65A" w:rsidR="00925214" w:rsidRPr="001C51F8" w:rsidRDefault="00925214" w:rsidP="00925214">
      <w:pPr>
        <w:pStyle w:val="Default"/>
        <w:numPr>
          <w:ilvl w:val="0"/>
          <w:numId w:val="30"/>
        </w:numPr>
        <w:spacing w:after="120"/>
        <w:rPr>
          <w:sz w:val="22"/>
          <w:szCs w:val="22"/>
        </w:rPr>
      </w:pPr>
      <w:r w:rsidRPr="001C51F8">
        <w:rPr>
          <w:b/>
          <w:bCs/>
          <w:sz w:val="22"/>
          <w:szCs w:val="22"/>
        </w:rPr>
        <w:t>You may vote</w:t>
      </w:r>
      <w:r w:rsidRPr="001C51F8">
        <w:rPr>
          <w:sz w:val="22"/>
          <w:szCs w:val="22"/>
          <w:vertAlign w:val="superscript"/>
        </w:rPr>
        <w:t>v</w:t>
      </w:r>
      <w:r w:rsidRPr="001C51F8">
        <w:rPr>
          <w:sz w:val="22"/>
          <w:szCs w:val="22"/>
        </w:rPr>
        <w:t xml:space="preserve"> </w:t>
      </w:r>
      <w:r w:rsidRPr="001C51F8">
        <w:rPr>
          <w:b/>
          <w:bCs/>
          <w:sz w:val="22"/>
          <w:szCs w:val="22"/>
        </w:rPr>
        <w:t xml:space="preserve">in a ballot on whether the AHDB horticulture levy should continue if you can show that you qualify by being a member of the relevant category of voters </w:t>
      </w:r>
      <w:r w:rsidRPr="001C51F8">
        <w:rPr>
          <w:sz w:val="22"/>
          <w:szCs w:val="22"/>
        </w:rPr>
        <w:t xml:space="preserve">(see paragraph 5 above) </w:t>
      </w:r>
      <w:r w:rsidRPr="001C51F8">
        <w:rPr>
          <w:b/>
          <w:bCs/>
          <w:sz w:val="22"/>
          <w:szCs w:val="22"/>
        </w:rPr>
        <w:t xml:space="preserve">in the twelve calendar months preceding the </w:t>
      </w:r>
      <w:r w:rsidR="00F6219E">
        <w:rPr>
          <w:b/>
          <w:bCs/>
          <w:sz w:val="22"/>
          <w:szCs w:val="22"/>
        </w:rPr>
        <w:t xml:space="preserve">closing date of the </w:t>
      </w:r>
      <w:r w:rsidRPr="001C51F8">
        <w:rPr>
          <w:b/>
          <w:bCs/>
          <w:sz w:val="22"/>
          <w:szCs w:val="22"/>
        </w:rPr>
        <w:t>ballot</w:t>
      </w:r>
      <w:r w:rsidRPr="001C51F8">
        <w:rPr>
          <w:sz w:val="22"/>
          <w:szCs w:val="22"/>
        </w:rPr>
        <w:t>.</w:t>
      </w:r>
      <w:r w:rsidRPr="001C51F8">
        <w:rPr>
          <w:sz w:val="22"/>
          <w:szCs w:val="22"/>
          <w:vertAlign w:val="superscript"/>
        </w:rPr>
        <w:t>vi</w:t>
      </w:r>
      <w:r w:rsidRPr="001C51F8">
        <w:rPr>
          <w:sz w:val="22"/>
          <w:szCs w:val="22"/>
        </w:rPr>
        <w:t xml:space="preserve"> </w:t>
      </w:r>
    </w:p>
    <w:p w14:paraId="3AA1BAEE" w14:textId="73668579" w:rsidR="008A0FF8" w:rsidRDefault="008A0FF8" w:rsidP="008A0FF8">
      <w:pPr>
        <w:pStyle w:val="Default"/>
        <w:numPr>
          <w:ilvl w:val="1"/>
          <w:numId w:val="30"/>
        </w:numPr>
        <w:spacing w:after="120"/>
        <w:rPr>
          <w:sz w:val="22"/>
          <w:szCs w:val="22"/>
        </w:rPr>
      </w:pPr>
      <w:r w:rsidRPr="001C51F8">
        <w:rPr>
          <w:sz w:val="22"/>
          <w:szCs w:val="22"/>
        </w:rPr>
        <w:lastRenderedPageBreak/>
        <w:t xml:space="preserve">If you pay horticulture levy at any time in those twelve months, you may vote in relation to a ballot about whether the horticulture levy should continue. </w:t>
      </w:r>
    </w:p>
    <w:p w14:paraId="3F1B5B08" w14:textId="79CB5006" w:rsidR="00487020" w:rsidRPr="00487020" w:rsidRDefault="00487020" w:rsidP="00487020">
      <w:pPr>
        <w:pStyle w:val="Default"/>
        <w:numPr>
          <w:ilvl w:val="1"/>
          <w:numId w:val="30"/>
        </w:numPr>
        <w:spacing w:after="120"/>
        <w:rPr>
          <w:sz w:val="22"/>
          <w:szCs w:val="22"/>
        </w:rPr>
      </w:pPr>
      <w:r>
        <w:rPr>
          <w:sz w:val="22"/>
          <w:szCs w:val="22"/>
        </w:rPr>
        <w:t>There is only one vote permitted for each levy paying business.</w:t>
      </w:r>
    </w:p>
    <w:p w14:paraId="78C5E04C" w14:textId="78E3A7D5" w:rsidR="00E32513" w:rsidRPr="001C51F8" w:rsidRDefault="00E32513" w:rsidP="00BD2B6F">
      <w:pPr>
        <w:pStyle w:val="Default"/>
        <w:numPr>
          <w:ilvl w:val="1"/>
          <w:numId w:val="30"/>
        </w:numPr>
        <w:spacing w:after="120"/>
        <w:rPr>
          <w:sz w:val="22"/>
          <w:szCs w:val="22"/>
        </w:rPr>
      </w:pPr>
      <w:r w:rsidRPr="001C51F8">
        <w:rPr>
          <w:sz w:val="22"/>
          <w:szCs w:val="22"/>
        </w:rPr>
        <w:t xml:space="preserve">If you are entitled in relation to more than one levy, you may vote in ballot(s), if called, about any or all of those levies. </w:t>
      </w:r>
    </w:p>
    <w:p w14:paraId="5D808CC4" w14:textId="2FE706B8" w:rsidR="004C55D4" w:rsidRDefault="001C51F8" w:rsidP="004C55D4">
      <w:pPr>
        <w:pStyle w:val="Default"/>
        <w:numPr>
          <w:ilvl w:val="0"/>
          <w:numId w:val="30"/>
        </w:numPr>
        <w:spacing w:after="120"/>
        <w:rPr>
          <w:sz w:val="22"/>
          <w:szCs w:val="22"/>
        </w:rPr>
      </w:pPr>
      <w:r>
        <w:rPr>
          <w:b/>
          <w:bCs/>
          <w:sz w:val="22"/>
          <w:szCs w:val="22"/>
        </w:rPr>
        <w:t>An independent ballot company will be appointed to run the ballot</w:t>
      </w:r>
      <w:r w:rsidR="00F8132D">
        <w:rPr>
          <w:b/>
          <w:bCs/>
          <w:sz w:val="22"/>
          <w:szCs w:val="22"/>
        </w:rPr>
        <w:t xml:space="preserve">. </w:t>
      </w:r>
      <w:r w:rsidR="00E32513" w:rsidRPr="001C51F8">
        <w:rPr>
          <w:b/>
          <w:bCs/>
          <w:sz w:val="22"/>
          <w:szCs w:val="22"/>
        </w:rPr>
        <w:t xml:space="preserve"> </w:t>
      </w:r>
      <w:r w:rsidR="004C55D4">
        <w:rPr>
          <w:sz w:val="22"/>
          <w:szCs w:val="22"/>
        </w:rPr>
        <w:t>It will issue the b</w:t>
      </w:r>
      <w:r w:rsidRPr="004C55D4">
        <w:rPr>
          <w:bCs/>
          <w:sz w:val="22"/>
          <w:szCs w:val="22"/>
        </w:rPr>
        <w:t>allot voting papers by post to all AHDB horticulture levy payers.</w:t>
      </w:r>
      <w:r w:rsidR="00F8132D" w:rsidRPr="004C55D4">
        <w:rPr>
          <w:bCs/>
          <w:sz w:val="22"/>
          <w:szCs w:val="22"/>
        </w:rPr>
        <w:t xml:space="preserve"> If you do not receive voting papers and believe you are eligible please contact the AHDB Ballot Officer at </w:t>
      </w:r>
      <w:hyperlink r:id="rId10" w:history="1">
        <w:r w:rsidR="00F8132D" w:rsidRPr="004C55D4">
          <w:rPr>
            <w:rStyle w:val="Hyperlink"/>
            <w:bCs/>
            <w:sz w:val="22"/>
            <w:szCs w:val="22"/>
          </w:rPr>
          <w:t>ballot@ahdb.org.uk</w:t>
        </w:r>
      </w:hyperlink>
      <w:r w:rsidR="004C55D4">
        <w:rPr>
          <w:bCs/>
          <w:sz w:val="22"/>
          <w:szCs w:val="22"/>
        </w:rPr>
        <w:t>.</w:t>
      </w:r>
      <w:r w:rsidR="00F8132D" w:rsidRPr="004C55D4">
        <w:rPr>
          <w:bCs/>
          <w:sz w:val="22"/>
          <w:szCs w:val="22"/>
        </w:rPr>
        <w:t xml:space="preserve"> </w:t>
      </w:r>
      <w:r w:rsidRPr="004C55D4">
        <w:rPr>
          <w:bCs/>
          <w:sz w:val="22"/>
          <w:szCs w:val="22"/>
        </w:rPr>
        <w:t xml:space="preserve"> </w:t>
      </w:r>
    </w:p>
    <w:p w14:paraId="730C2F86" w14:textId="67DEEE3D" w:rsidR="004C55D4" w:rsidRDefault="00F8132D" w:rsidP="004C55D4">
      <w:pPr>
        <w:pStyle w:val="Default"/>
        <w:numPr>
          <w:ilvl w:val="0"/>
          <w:numId w:val="30"/>
        </w:numPr>
        <w:spacing w:after="120"/>
        <w:rPr>
          <w:sz w:val="22"/>
          <w:szCs w:val="22"/>
        </w:rPr>
      </w:pPr>
      <w:r w:rsidRPr="004C55D4">
        <w:rPr>
          <w:bCs/>
          <w:color w:val="auto"/>
          <w:sz w:val="22"/>
          <w:szCs w:val="22"/>
        </w:rPr>
        <w:t>The ballot will be open for a period of four weeks</w:t>
      </w:r>
      <w:r w:rsidR="004C55D4">
        <w:rPr>
          <w:bCs/>
          <w:color w:val="auto"/>
          <w:sz w:val="22"/>
          <w:szCs w:val="22"/>
        </w:rPr>
        <w:t>.</w:t>
      </w:r>
    </w:p>
    <w:p w14:paraId="6FAD4CEF" w14:textId="77777777" w:rsidR="004C55D4" w:rsidRDefault="001C51F8" w:rsidP="004C55D4">
      <w:pPr>
        <w:pStyle w:val="Default"/>
        <w:numPr>
          <w:ilvl w:val="0"/>
          <w:numId w:val="30"/>
        </w:numPr>
        <w:spacing w:after="120"/>
        <w:rPr>
          <w:sz w:val="22"/>
          <w:szCs w:val="22"/>
        </w:rPr>
      </w:pPr>
      <w:r w:rsidRPr="004C55D4">
        <w:rPr>
          <w:bCs/>
          <w:sz w:val="22"/>
          <w:szCs w:val="22"/>
        </w:rPr>
        <w:t>You will be able to cast your vote:</w:t>
      </w:r>
    </w:p>
    <w:p w14:paraId="442DC9A7" w14:textId="77777777" w:rsidR="004C55D4" w:rsidRDefault="001C51F8" w:rsidP="004C55D4">
      <w:pPr>
        <w:pStyle w:val="Default"/>
        <w:numPr>
          <w:ilvl w:val="1"/>
          <w:numId w:val="30"/>
        </w:numPr>
        <w:spacing w:after="120"/>
        <w:ind w:left="924" w:hanging="567"/>
        <w:rPr>
          <w:sz w:val="22"/>
          <w:szCs w:val="22"/>
        </w:rPr>
      </w:pPr>
      <w:r w:rsidRPr="004C55D4">
        <w:rPr>
          <w:bCs/>
          <w:sz w:val="22"/>
          <w:szCs w:val="22"/>
        </w:rPr>
        <w:t>By post</w:t>
      </w:r>
      <w:r w:rsidR="00E32513" w:rsidRPr="004C55D4">
        <w:rPr>
          <w:bCs/>
          <w:sz w:val="22"/>
          <w:szCs w:val="22"/>
        </w:rPr>
        <w:t xml:space="preserve"> </w:t>
      </w:r>
      <w:r w:rsidR="00F8132D" w:rsidRPr="004C55D4">
        <w:rPr>
          <w:sz w:val="22"/>
          <w:szCs w:val="22"/>
        </w:rPr>
        <w:t xml:space="preserve">using the </w:t>
      </w:r>
      <w:r w:rsidR="00BD2B6F" w:rsidRPr="004C55D4">
        <w:rPr>
          <w:sz w:val="22"/>
          <w:szCs w:val="22"/>
        </w:rPr>
        <w:t>ballot paper</w:t>
      </w:r>
      <w:r w:rsidR="00F8132D" w:rsidRPr="004C55D4">
        <w:rPr>
          <w:sz w:val="22"/>
          <w:szCs w:val="22"/>
        </w:rPr>
        <w:t xml:space="preserve"> </w:t>
      </w:r>
      <w:r w:rsidR="00BD2B6F" w:rsidRPr="004C55D4">
        <w:rPr>
          <w:sz w:val="22"/>
          <w:szCs w:val="22"/>
        </w:rPr>
        <w:t>provided and returning it to the independent company in the pre-paid envelope</w:t>
      </w:r>
      <w:r w:rsidR="00F8132D" w:rsidRPr="004C55D4">
        <w:rPr>
          <w:sz w:val="22"/>
          <w:szCs w:val="22"/>
        </w:rPr>
        <w:t xml:space="preserve"> provided</w:t>
      </w:r>
      <w:r w:rsidR="00E32513" w:rsidRPr="004C55D4">
        <w:rPr>
          <w:sz w:val="22"/>
          <w:szCs w:val="22"/>
        </w:rPr>
        <w:t xml:space="preserve">; </w:t>
      </w:r>
    </w:p>
    <w:p w14:paraId="79531900" w14:textId="6F1999CA" w:rsidR="001C51F8" w:rsidRPr="004C55D4" w:rsidRDefault="001C51F8" w:rsidP="004C55D4">
      <w:pPr>
        <w:pStyle w:val="Default"/>
        <w:numPr>
          <w:ilvl w:val="1"/>
          <w:numId w:val="30"/>
        </w:numPr>
        <w:spacing w:after="120"/>
        <w:ind w:left="924" w:hanging="567"/>
        <w:rPr>
          <w:sz w:val="22"/>
          <w:szCs w:val="22"/>
        </w:rPr>
      </w:pPr>
      <w:r w:rsidRPr="004C55D4">
        <w:rPr>
          <w:bCs/>
          <w:sz w:val="22"/>
          <w:szCs w:val="22"/>
        </w:rPr>
        <w:t xml:space="preserve">Through the independent company’s online </w:t>
      </w:r>
      <w:r w:rsidR="00BD2B6F" w:rsidRPr="004C55D4">
        <w:rPr>
          <w:bCs/>
          <w:sz w:val="22"/>
          <w:szCs w:val="22"/>
        </w:rPr>
        <w:t>web-</w:t>
      </w:r>
      <w:r w:rsidRPr="004C55D4">
        <w:rPr>
          <w:bCs/>
          <w:sz w:val="22"/>
          <w:szCs w:val="22"/>
        </w:rPr>
        <w:t>voting portal</w:t>
      </w:r>
    </w:p>
    <w:p w14:paraId="5A4DE4A7" w14:textId="77777777" w:rsidR="004C55D4" w:rsidRDefault="001C51F8" w:rsidP="004C55D4">
      <w:pPr>
        <w:pStyle w:val="Default"/>
        <w:numPr>
          <w:ilvl w:val="0"/>
          <w:numId w:val="30"/>
        </w:numPr>
        <w:spacing w:after="120"/>
        <w:rPr>
          <w:bCs/>
          <w:sz w:val="22"/>
          <w:szCs w:val="22"/>
        </w:rPr>
      </w:pPr>
      <w:r w:rsidRPr="00BD2B6F">
        <w:rPr>
          <w:bCs/>
          <w:sz w:val="22"/>
          <w:szCs w:val="22"/>
        </w:rPr>
        <w:t>You will need to provide:</w:t>
      </w:r>
    </w:p>
    <w:p w14:paraId="5E85CE75" w14:textId="77777777" w:rsidR="004C55D4" w:rsidRDefault="00F8132D" w:rsidP="004C55D4">
      <w:pPr>
        <w:pStyle w:val="Default"/>
        <w:numPr>
          <w:ilvl w:val="1"/>
          <w:numId w:val="30"/>
        </w:numPr>
        <w:spacing w:after="120"/>
        <w:ind w:hanging="567"/>
        <w:rPr>
          <w:bCs/>
          <w:sz w:val="22"/>
          <w:szCs w:val="22"/>
        </w:rPr>
      </w:pPr>
      <w:r w:rsidRPr="004C55D4">
        <w:rPr>
          <w:bCs/>
          <w:sz w:val="22"/>
          <w:szCs w:val="22"/>
        </w:rPr>
        <w:t xml:space="preserve">Your unique voting reference number </w:t>
      </w:r>
      <w:r w:rsidR="004C55D4" w:rsidRPr="004C55D4">
        <w:rPr>
          <w:bCs/>
          <w:sz w:val="22"/>
          <w:szCs w:val="22"/>
        </w:rPr>
        <w:t xml:space="preserve">which will be </w:t>
      </w:r>
      <w:r w:rsidR="00BD2B6F" w:rsidRPr="004C55D4">
        <w:rPr>
          <w:bCs/>
          <w:sz w:val="22"/>
          <w:szCs w:val="22"/>
        </w:rPr>
        <w:t>printed on</w:t>
      </w:r>
      <w:r w:rsidRPr="004C55D4">
        <w:rPr>
          <w:bCs/>
          <w:sz w:val="22"/>
          <w:szCs w:val="22"/>
        </w:rPr>
        <w:t xml:space="preserve"> you</w:t>
      </w:r>
      <w:r w:rsidR="00BD2B6F" w:rsidRPr="004C55D4">
        <w:rPr>
          <w:bCs/>
          <w:sz w:val="22"/>
          <w:szCs w:val="22"/>
        </w:rPr>
        <w:t>r ballot paper</w:t>
      </w:r>
    </w:p>
    <w:p w14:paraId="6EB0A5EF" w14:textId="2854F69E" w:rsidR="00E32513" w:rsidRPr="004C55D4" w:rsidRDefault="00F8132D" w:rsidP="004C55D4">
      <w:pPr>
        <w:pStyle w:val="Default"/>
        <w:numPr>
          <w:ilvl w:val="1"/>
          <w:numId w:val="30"/>
        </w:numPr>
        <w:spacing w:after="120"/>
        <w:ind w:hanging="567"/>
        <w:rPr>
          <w:bCs/>
          <w:sz w:val="22"/>
          <w:szCs w:val="22"/>
        </w:rPr>
      </w:pPr>
      <w:r w:rsidRPr="004C55D4">
        <w:rPr>
          <w:bCs/>
          <w:sz w:val="22"/>
          <w:szCs w:val="22"/>
        </w:rPr>
        <w:t>Your AHDB levy payer number (available from your last levy invoice or estimate)</w:t>
      </w:r>
      <w:r w:rsidR="00E32513" w:rsidRPr="004C55D4">
        <w:rPr>
          <w:bCs/>
          <w:sz w:val="22"/>
          <w:szCs w:val="22"/>
        </w:rPr>
        <w:t xml:space="preserve"> </w:t>
      </w:r>
    </w:p>
    <w:p w14:paraId="09DAB212" w14:textId="7DB35546" w:rsidR="00E32513" w:rsidRPr="001C51F8" w:rsidRDefault="00F8132D" w:rsidP="004C55D4">
      <w:pPr>
        <w:pStyle w:val="Default"/>
        <w:numPr>
          <w:ilvl w:val="0"/>
          <w:numId w:val="30"/>
        </w:numPr>
        <w:spacing w:after="120"/>
        <w:rPr>
          <w:sz w:val="22"/>
          <w:szCs w:val="22"/>
        </w:rPr>
      </w:pPr>
      <w:r>
        <w:rPr>
          <w:sz w:val="22"/>
          <w:szCs w:val="22"/>
        </w:rPr>
        <w:t xml:space="preserve">All votes will be validated against </w:t>
      </w:r>
      <w:r w:rsidR="004C55D4">
        <w:rPr>
          <w:sz w:val="22"/>
          <w:szCs w:val="22"/>
        </w:rPr>
        <w:t xml:space="preserve">AHDB </w:t>
      </w:r>
      <w:r>
        <w:rPr>
          <w:sz w:val="22"/>
          <w:szCs w:val="22"/>
        </w:rPr>
        <w:t xml:space="preserve">levy records </w:t>
      </w:r>
      <w:r w:rsidRPr="001C51F8">
        <w:rPr>
          <w:sz w:val="22"/>
          <w:szCs w:val="22"/>
        </w:rPr>
        <w:t>to establish whether you qualify</w:t>
      </w:r>
      <w:r w:rsidR="004C55D4">
        <w:rPr>
          <w:sz w:val="22"/>
          <w:szCs w:val="22"/>
        </w:rPr>
        <w:t>. Any</w:t>
      </w:r>
      <w:r w:rsidRPr="001C51F8">
        <w:rPr>
          <w:sz w:val="22"/>
          <w:szCs w:val="22"/>
        </w:rPr>
        <w:t xml:space="preserve"> ineligible votes will be disqualified</w:t>
      </w:r>
      <w:r w:rsidR="004C55D4">
        <w:rPr>
          <w:sz w:val="22"/>
          <w:szCs w:val="22"/>
        </w:rPr>
        <w:t>.</w:t>
      </w:r>
    </w:p>
    <w:p w14:paraId="6CB00F59" w14:textId="0BBE9AA0" w:rsidR="00E32513" w:rsidRPr="001C51F8" w:rsidRDefault="00E32513" w:rsidP="004C55D4">
      <w:pPr>
        <w:pStyle w:val="Default"/>
        <w:numPr>
          <w:ilvl w:val="0"/>
          <w:numId w:val="30"/>
        </w:numPr>
        <w:spacing w:after="120"/>
        <w:rPr>
          <w:sz w:val="22"/>
          <w:szCs w:val="22"/>
        </w:rPr>
      </w:pPr>
      <w:r w:rsidRPr="00BD2B6F">
        <w:rPr>
          <w:bCs/>
          <w:sz w:val="22"/>
          <w:szCs w:val="22"/>
        </w:rPr>
        <w:t xml:space="preserve">Your vote must be received fully completed by </w:t>
      </w:r>
      <w:r w:rsidR="00BD2B6F" w:rsidRPr="00BD2B6F">
        <w:rPr>
          <w:bCs/>
          <w:sz w:val="22"/>
          <w:szCs w:val="22"/>
        </w:rPr>
        <w:t>midnight on the closing</w:t>
      </w:r>
      <w:r w:rsidRPr="00BD2B6F">
        <w:rPr>
          <w:bCs/>
          <w:sz w:val="22"/>
          <w:szCs w:val="22"/>
        </w:rPr>
        <w:t xml:space="preserve"> date stated on the ballo</w:t>
      </w:r>
      <w:r w:rsidR="00BD2B6F">
        <w:rPr>
          <w:bCs/>
          <w:sz w:val="22"/>
          <w:szCs w:val="22"/>
        </w:rPr>
        <w:t xml:space="preserve">t </w:t>
      </w:r>
      <w:r w:rsidRPr="00BD2B6F">
        <w:rPr>
          <w:bCs/>
          <w:sz w:val="22"/>
          <w:szCs w:val="22"/>
        </w:rPr>
        <w:t xml:space="preserve">paper. </w:t>
      </w:r>
      <w:r w:rsidR="00F8132D" w:rsidRPr="00BD2B6F">
        <w:rPr>
          <w:bCs/>
          <w:sz w:val="22"/>
          <w:szCs w:val="22"/>
        </w:rPr>
        <w:t>Papers received late</w:t>
      </w:r>
      <w:r w:rsidRPr="00BD2B6F">
        <w:rPr>
          <w:sz w:val="22"/>
          <w:szCs w:val="22"/>
        </w:rPr>
        <w:t xml:space="preserve"> will be disqualified</w:t>
      </w:r>
      <w:r w:rsidRPr="001C51F8">
        <w:rPr>
          <w:sz w:val="22"/>
          <w:szCs w:val="22"/>
        </w:rPr>
        <w:t xml:space="preserve">. </w:t>
      </w:r>
    </w:p>
    <w:p w14:paraId="1A057CE7" w14:textId="5EA37AFB" w:rsidR="00E32513" w:rsidRDefault="00E32513" w:rsidP="004C55D4">
      <w:pPr>
        <w:pStyle w:val="Default"/>
        <w:numPr>
          <w:ilvl w:val="0"/>
          <w:numId w:val="30"/>
        </w:numPr>
        <w:spacing w:after="120"/>
        <w:rPr>
          <w:sz w:val="22"/>
          <w:szCs w:val="22"/>
        </w:rPr>
      </w:pPr>
      <w:r w:rsidRPr="001C51F8">
        <w:rPr>
          <w:sz w:val="22"/>
          <w:szCs w:val="22"/>
        </w:rPr>
        <w:t xml:space="preserve">An independent </w:t>
      </w:r>
      <w:r w:rsidR="003F3578">
        <w:rPr>
          <w:sz w:val="22"/>
          <w:szCs w:val="22"/>
        </w:rPr>
        <w:t>scrutineer</w:t>
      </w:r>
      <w:r w:rsidRPr="001C51F8">
        <w:rPr>
          <w:sz w:val="22"/>
          <w:szCs w:val="22"/>
        </w:rPr>
        <w:t xml:space="preserve"> will oversee the determination of the result of the ballot. </w:t>
      </w:r>
    </w:p>
    <w:p w14:paraId="5A347608" w14:textId="77777777" w:rsidR="004C55D4" w:rsidRDefault="004C55D4" w:rsidP="004C55D4">
      <w:pPr>
        <w:pStyle w:val="Default"/>
        <w:rPr>
          <w:b/>
          <w:bCs/>
          <w:sz w:val="22"/>
          <w:szCs w:val="22"/>
        </w:rPr>
      </w:pPr>
    </w:p>
    <w:p w14:paraId="40B1D78F" w14:textId="5FF4AD5A" w:rsidR="008A0FF8" w:rsidRDefault="008A0FF8" w:rsidP="008A0FF8">
      <w:pPr>
        <w:pStyle w:val="Default"/>
        <w:spacing w:after="120"/>
        <w:rPr>
          <w:b/>
          <w:bCs/>
          <w:sz w:val="22"/>
          <w:szCs w:val="22"/>
        </w:rPr>
      </w:pPr>
      <w:r w:rsidRPr="001C51F8">
        <w:rPr>
          <w:b/>
          <w:bCs/>
          <w:sz w:val="22"/>
          <w:szCs w:val="22"/>
        </w:rPr>
        <w:t>What happens next?</w:t>
      </w:r>
    </w:p>
    <w:p w14:paraId="611DF436" w14:textId="77777777" w:rsidR="00B63E33" w:rsidRPr="001C51F8" w:rsidRDefault="00B63E33" w:rsidP="00B63E33">
      <w:pPr>
        <w:pStyle w:val="Default"/>
        <w:numPr>
          <w:ilvl w:val="0"/>
          <w:numId w:val="30"/>
        </w:numPr>
        <w:spacing w:after="120"/>
        <w:rPr>
          <w:sz w:val="22"/>
          <w:szCs w:val="22"/>
        </w:rPr>
      </w:pPr>
      <w:r w:rsidRPr="001C51F8">
        <w:rPr>
          <w:sz w:val="22"/>
          <w:szCs w:val="22"/>
        </w:rPr>
        <w:lastRenderedPageBreak/>
        <w:t>The Order requires the results of a ballot to go to relevant Ministers for consideration.</w:t>
      </w:r>
      <w:r w:rsidRPr="003F3578">
        <w:rPr>
          <w:sz w:val="22"/>
          <w:szCs w:val="22"/>
          <w:vertAlign w:val="superscript"/>
        </w:rPr>
        <w:t>vii</w:t>
      </w:r>
      <w:r w:rsidRPr="001C51F8">
        <w:rPr>
          <w:sz w:val="22"/>
          <w:szCs w:val="22"/>
        </w:rPr>
        <w:t xml:space="preserve"> </w:t>
      </w:r>
    </w:p>
    <w:p w14:paraId="552EA172" w14:textId="77777777" w:rsidR="00B63E33" w:rsidRPr="001C51F8" w:rsidRDefault="00B63E33" w:rsidP="00B63E33">
      <w:pPr>
        <w:pStyle w:val="Default"/>
        <w:numPr>
          <w:ilvl w:val="0"/>
          <w:numId w:val="30"/>
        </w:numPr>
        <w:spacing w:after="120"/>
        <w:rPr>
          <w:sz w:val="22"/>
          <w:szCs w:val="22"/>
        </w:rPr>
      </w:pPr>
      <w:r w:rsidRPr="001C51F8">
        <w:rPr>
          <w:sz w:val="22"/>
          <w:szCs w:val="22"/>
        </w:rPr>
        <w:t xml:space="preserve">AHDB will publish the result on its website. </w:t>
      </w:r>
    </w:p>
    <w:p w14:paraId="78F4667B" w14:textId="77777777" w:rsidR="00B63E33" w:rsidRPr="001C51F8" w:rsidRDefault="00B63E33" w:rsidP="00B63E33">
      <w:pPr>
        <w:pStyle w:val="Default"/>
        <w:rPr>
          <w:sz w:val="22"/>
          <w:szCs w:val="22"/>
        </w:rPr>
      </w:pPr>
    </w:p>
    <w:p w14:paraId="530C753E" w14:textId="77777777" w:rsidR="00B63E33" w:rsidRPr="001C51F8" w:rsidRDefault="00B63E33" w:rsidP="00B63E33">
      <w:pPr>
        <w:pStyle w:val="Default"/>
        <w:spacing w:after="120"/>
        <w:rPr>
          <w:sz w:val="22"/>
          <w:szCs w:val="22"/>
        </w:rPr>
      </w:pPr>
      <w:r w:rsidRPr="001C51F8">
        <w:rPr>
          <w:b/>
          <w:bCs/>
          <w:sz w:val="22"/>
          <w:szCs w:val="22"/>
        </w:rPr>
        <w:t xml:space="preserve">Contact information </w:t>
      </w:r>
    </w:p>
    <w:p w14:paraId="1FFAAF68" w14:textId="77777777" w:rsidR="00B63E33" w:rsidRPr="001C51F8" w:rsidRDefault="00B63E33" w:rsidP="00B63E33">
      <w:pPr>
        <w:pStyle w:val="Default"/>
        <w:numPr>
          <w:ilvl w:val="0"/>
          <w:numId w:val="30"/>
        </w:numPr>
        <w:spacing w:after="120"/>
        <w:rPr>
          <w:sz w:val="22"/>
          <w:szCs w:val="22"/>
        </w:rPr>
      </w:pPr>
      <w:r w:rsidRPr="001C51F8">
        <w:rPr>
          <w:b/>
          <w:bCs/>
          <w:sz w:val="22"/>
          <w:szCs w:val="22"/>
        </w:rPr>
        <w:t xml:space="preserve">All communications in relation to ballots </w:t>
      </w:r>
      <w:r>
        <w:rPr>
          <w:b/>
          <w:bCs/>
          <w:sz w:val="22"/>
          <w:szCs w:val="22"/>
        </w:rPr>
        <w:t>should</w:t>
      </w:r>
      <w:r w:rsidRPr="001C51F8">
        <w:rPr>
          <w:b/>
          <w:bCs/>
          <w:sz w:val="22"/>
          <w:szCs w:val="22"/>
        </w:rPr>
        <w:t xml:space="preserve"> be made to the Ballot Officer, AHDB, Stoneleigh Park, Kenilworth, Warwickshire CV8 2TL. </w:t>
      </w:r>
      <w:r w:rsidRPr="001C51F8">
        <w:rPr>
          <w:color w:val="0000FF"/>
          <w:sz w:val="22"/>
          <w:szCs w:val="22"/>
        </w:rPr>
        <w:t>ballot@ahdb.org.uk</w:t>
      </w:r>
      <w:r w:rsidRPr="001C51F8">
        <w:rPr>
          <w:sz w:val="22"/>
          <w:szCs w:val="22"/>
        </w:rPr>
        <w:t>.</w:t>
      </w:r>
    </w:p>
    <w:p w14:paraId="6F27E120" w14:textId="77777777" w:rsidR="00B63E33" w:rsidRPr="001C51F8" w:rsidRDefault="00B63E33" w:rsidP="00B63E33">
      <w:pPr>
        <w:pStyle w:val="Default"/>
        <w:numPr>
          <w:ilvl w:val="0"/>
          <w:numId w:val="30"/>
        </w:numPr>
        <w:spacing w:after="120"/>
        <w:rPr>
          <w:sz w:val="22"/>
          <w:szCs w:val="22"/>
        </w:rPr>
      </w:pPr>
      <w:r w:rsidRPr="001C51F8">
        <w:rPr>
          <w:sz w:val="22"/>
          <w:szCs w:val="22"/>
        </w:rPr>
        <w:t xml:space="preserve">Requests that a ballot take place must be submitted in accordance with the Guidance Note on requesting a ballot. </w:t>
      </w:r>
    </w:p>
    <w:p w14:paraId="67F4793D" w14:textId="77777777" w:rsidR="00B63E33" w:rsidRPr="001C51F8" w:rsidRDefault="00B63E33" w:rsidP="008F685A">
      <w:pPr>
        <w:pStyle w:val="Default"/>
        <w:numPr>
          <w:ilvl w:val="0"/>
          <w:numId w:val="30"/>
        </w:numPr>
        <w:ind w:left="357" w:hanging="357"/>
        <w:rPr>
          <w:sz w:val="22"/>
          <w:szCs w:val="22"/>
        </w:rPr>
      </w:pPr>
      <w:r w:rsidRPr="001C51F8">
        <w:rPr>
          <w:sz w:val="22"/>
          <w:szCs w:val="22"/>
        </w:rPr>
        <w:t xml:space="preserve">AHDB will publish balloting information on its website at </w:t>
      </w:r>
      <w:r w:rsidRPr="001C51F8">
        <w:rPr>
          <w:color w:val="0000FF"/>
          <w:sz w:val="22"/>
          <w:szCs w:val="22"/>
        </w:rPr>
        <w:t>www.ahdb.org.uk/about/Ballot.aspx</w:t>
      </w:r>
      <w:r w:rsidRPr="001C51F8">
        <w:rPr>
          <w:sz w:val="22"/>
          <w:szCs w:val="22"/>
        </w:rPr>
        <w:t xml:space="preserve">. </w:t>
      </w:r>
    </w:p>
    <w:p w14:paraId="3E102B62" w14:textId="77777777" w:rsidR="00B63E33" w:rsidRDefault="00B63E33" w:rsidP="008F685A">
      <w:pPr>
        <w:pStyle w:val="Default"/>
        <w:rPr>
          <w:sz w:val="22"/>
          <w:szCs w:val="22"/>
        </w:rPr>
      </w:pPr>
    </w:p>
    <w:p w14:paraId="28DC19AA" w14:textId="5F4390A0" w:rsidR="00B63E33" w:rsidRPr="001C51F8" w:rsidRDefault="00B63E33" w:rsidP="00B63E33">
      <w:pPr>
        <w:pStyle w:val="Default"/>
        <w:spacing w:after="120"/>
        <w:rPr>
          <w:sz w:val="22"/>
          <w:szCs w:val="22"/>
        </w:rPr>
      </w:pPr>
      <w:r>
        <w:rPr>
          <w:sz w:val="22"/>
          <w:szCs w:val="22"/>
        </w:rPr>
        <w:t>______________________________________</w:t>
      </w:r>
    </w:p>
    <w:p w14:paraId="1ED155F1" w14:textId="77777777" w:rsidR="00B63E33" w:rsidRPr="008A0FF8" w:rsidRDefault="00B63E33" w:rsidP="00B63E33">
      <w:pPr>
        <w:pStyle w:val="Default"/>
        <w:rPr>
          <w:i/>
          <w:sz w:val="20"/>
          <w:szCs w:val="20"/>
        </w:rPr>
      </w:pPr>
      <w:r w:rsidRPr="008A0FF8">
        <w:rPr>
          <w:i/>
          <w:sz w:val="20"/>
          <w:szCs w:val="20"/>
        </w:rPr>
        <w:t xml:space="preserve">v </w:t>
      </w:r>
      <w:r>
        <w:rPr>
          <w:i/>
          <w:sz w:val="20"/>
          <w:szCs w:val="20"/>
        </w:rPr>
        <w:t xml:space="preserve">  </w:t>
      </w:r>
      <w:r w:rsidRPr="008A0FF8">
        <w:rPr>
          <w:i/>
          <w:sz w:val="20"/>
          <w:szCs w:val="20"/>
        </w:rPr>
        <w:t xml:space="preserve">Article 12(3) of the Order sets out that a partnership has a single vote. </w:t>
      </w:r>
    </w:p>
    <w:p w14:paraId="5FDAC774" w14:textId="77777777" w:rsidR="00B63E33" w:rsidRPr="008A0FF8" w:rsidRDefault="00B63E33" w:rsidP="00B63E33">
      <w:pPr>
        <w:pStyle w:val="Default"/>
        <w:rPr>
          <w:i/>
          <w:sz w:val="20"/>
          <w:szCs w:val="20"/>
        </w:rPr>
      </w:pPr>
      <w:r w:rsidRPr="008A0FF8">
        <w:rPr>
          <w:i/>
          <w:sz w:val="20"/>
          <w:szCs w:val="20"/>
        </w:rPr>
        <w:t xml:space="preserve">vi </w:t>
      </w:r>
      <w:r>
        <w:rPr>
          <w:i/>
          <w:sz w:val="20"/>
          <w:szCs w:val="20"/>
        </w:rPr>
        <w:t xml:space="preserve"> </w:t>
      </w:r>
      <w:r w:rsidRPr="008A0FF8">
        <w:rPr>
          <w:i/>
          <w:sz w:val="20"/>
          <w:szCs w:val="20"/>
        </w:rPr>
        <w:t xml:space="preserve">Article 12(2) of the Order. </w:t>
      </w:r>
    </w:p>
    <w:p w14:paraId="6722A33A" w14:textId="77777777" w:rsidR="00B63E33" w:rsidRPr="008A0FF8" w:rsidRDefault="00B63E33" w:rsidP="00B63E33">
      <w:pPr>
        <w:pStyle w:val="Default"/>
        <w:rPr>
          <w:i/>
          <w:sz w:val="20"/>
          <w:szCs w:val="20"/>
        </w:rPr>
      </w:pPr>
      <w:r w:rsidRPr="008A0FF8">
        <w:rPr>
          <w:i/>
          <w:sz w:val="20"/>
          <w:szCs w:val="20"/>
        </w:rPr>
        <w:t>vii Article 11(7)</w:t>
      </w:r>
    </w:p>
    <w:p w14:paraId="7C075063" w14:textId="2FF089EB" w:rsidR="003F3578" w:rsidRPr="001C51F8" w:rsidRDefault="00B63E33" w:rsidP="00B63E33">
      <w:pPr>
        <w:pStyle w:val="Default"/>
        <w:spacing w:after="120"/>
        <w:jc w:val="right"/>
        <w:rPr>
          <w:sz w:val="22"/>
          <w:szCs w:val="22"/>
        </w:rPr>
      </w:pPr>
      <w:r w:rsidRPr="001C51F8">
        <w:rPr>
          <w:i/>
          <w:iCs/>
          <w:sz w:val="22"/>
          <w:szCs w:val="22"/>
        </w:rPr>
        <w:t xml:space="preserve">Version </w:t>
      </w:r>
      <w:r>
        <w:rPr>
          <w:i/>
          <w:iCs/>
          <w:sz w:val="22"/>
          <w:szCs w:val="22"/>
        </w:rPr>
        <w:t>3</w:t>
      </w:r>
      <w:r w:rsidR="00487020">
        <w:rPr>
          <w:i/>
          <w:iCs/>
          <w:sz w:val="22"/>
          <w:szCs w:val="22"/>
        </w:rPr>
        <w:t xml:space="preserve">, </w:t>
      </w:r>
      <w:r>
        <w:rPr>
          <w:i/>
          <w:iCs/>
          <w:sz w:val="22"/>
          <w:szCs w:val="22"/>
        </w:rPr>
        <w:t>November 2020</w:t>
      </w:r>
    </w:p>
    <w:sectPr w:rsidR="003F3578" w:rsidRPr="001C51F8" w:rsidSect="00B63E33">
      <w:headerReference w:type="default" r:id="rId11"/>
      <w:footerReference w:type="even" r:id="rId12"/>
      <w:footerReference w:type="default" r:id="rId13"/>
      <w:headerReference w:type="first" r:id="rId14"/>
      <w:footerReference w:type="first" r:id="rId15"/>
      <w:pgSz w:w="11906" w:h="16838" w:code="9"/>
      <w:pgMar w:top="1134" w:right="964" w:bottom="2041" w:left="964"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8906" w16cex:dateUtc="2020-11-18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7A30F4" w16cid:durableId="235F89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033B" w14:textId="77777777" w:rsidR="003E067B" w:rsidRDefault="003E067B" w:rsidP="00F86FBC">
      <w:r>
        <w:separator/>
      </w:r>
    </w:p>
  </w:endnote>
  <w:endnote w:type="continuationSeparator" w:id="0">
    <w:p w14:paraId="5B1DC977" w14:textId="77777777" w:rsidR="003E067B" w:rsidRDefault="003E067B"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buntu Medium">
    <w:altName w:val="Calibri"/>
    <w:panose1 w:val="020B0604030602030204"/>
    <w:charset w:val="00"/>
    <w:family w:val="auto"/>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2261498"/>
      <w:docPartObj>
        <w:docPartGallery w:val="Page Numbers (Bottom of Page)"/>
        <w:docPartUnique/>
      </w:docPartObj>
    </w:sdtPr>
    <w:sdtEndPr>
      <w:rPr>
        <w:rStyle w:val="PageNumber"/>
      </w:rPr>
    </w:sdtEndPr>
    <w:sdtContent>
      <w:p w14:paraId="40F94656"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C2DA1"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F1A4" w14:textId="2F59771B"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706E88A9" wp14:editId="5B7D9C4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00256B1F">
      <w:rPr>
        <w:noProof/>
      </w:rPr>
      <w:t>3</w:t>
    </w:r>
    <w:r w:rsidRPr="00391132">
      <w:fldChar w:fldCharType="end"/>
    </w:r>
    <w:r w:rsidRPr="00391132">
      <w:t xml:space="preserve"> of </w:t>
    </w:r>
    <w:fldSimple w:instr=" NUMPAGES  \* Arabic  \* MERGEFORMAT ">
      <w:r w:rsidR="00256B1F">
        <w:rPr>
          <w:noProof/>
        </w:rPr>
        <w:t>3</w:t>
      </w:r>
    </w:fldSimple>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F6219E">
      <w:rPr>
        <w:noProof/>
      </w:rPr>
      <w:t>2020</w:t>
    </w:r>
    <w:r w:rsidR="00542263">
      <w:fldChar w:fldCharType="end"/>
    </w:r>
    <w:r w:rsidR="00740B5A">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4DD9" w14:textId="5F7EB2C7" w:rsidR="00B63E33" w:rsidRDefault="00B63E33">
    <w:pPr>
      <w:pStyle w:val="Footer"/>
    </w:pPr>
    <w:r w:rsidRPr="00391132">
      <w:t xml:space="preserve">Page </w:t>
    </w:r>
    <w:r w:rsidRPr="00391132">
      <w:fldChar w:fldCharType="begin"/>
    </w:r>
    <w:r w:rsidRPr="00391132">
      <w:instrText xml:space="preserve"> PAGE  \* Arabic  \* MERGEFORMAT </w:instrText>
    </w:r>
    <w:r w:rsidRPr="00391132">
      <w:fldChar w:fldCharType="separate"/>
    </w:r>
    <w:r w:rsidR="00256B1F">
      <w:rPr>
        <w:noProof/>
      </w:rPr>
      <w:t>1</w:t>
    </w:r>
    <w:r w:rsidRPr="00391132">
      <w:fldChar w:fldCharType="end"/>
    </w:r>
    <w:r w:rsidRPr="00391132">
      <w:t xml:space="preserve"> of </w:t>
    </w:r>
    <w:fldSimple w:instr=" NUMPAGES  \* Arabic  \* MERGEFORMAT ">
      <w:r w:rsidR="00256B1F">
        <w:rPr>
          <w:noProof/>
        </w:rPr>
        <w:t>3</w:t>
      </w:r>
    </w:fldSimple>
    <w:r>
      <w:t xml:space="preserve"> </w:t>
    </w:r>
    <w:r>
      <w:tab/>
    </w:r>
    <w:r w:rsidRPr="00391132">
      <w:sym w:font="Symbol" w:char="F0E3"/>
    </w:r>
    <w:r>
      <w:t xml:space="preserve"> </w:t>
    </w:r>
    <w:r w:rsidRPr="00391132">
      <w:t>Agriculture and Horticulture Development Board</w:t>
    </w:r>
    <w:r>
      <w:t xml:space="preserve"> </w:t>
    </w:r>
    <w:r>
      <w:fldChar w:fldCharType="begin"/>
    </w:r>
    <w:r>
      <w:instrText xml:space="preserve"> DATE \@ "yyyy" \* MERGEFORMAT </w:instrText>
    </w:r>
    <w:r>
      <w:fldChar w:fldCharType="separate"/>
    </w:r>
    <w:r w:rsidR="00F6219E">
      <w:rPr>
        <w:noProof/>
      </w:rPr>
      <w:t>2020</w:t>
    </w:r>
    <w:r>
      <w:fldChar w:fldCharType="end"/>
    </w:r>
    <w:r>
      <w:t>. All rights reserved.</w:t>
    </w:r>
    <w:r w:rsidRPr="00391132">
      <w:rPr>
        <w:noProof/>
      </w:rPr>
      <w:drawing>
        <wp:anchor distT="0" distB="0" distL="114300" distR="114300" simplePos="0" relativeHeight="251667456" behindDoc="1" locked="0" layoutInCell="1" allowOverlap="1" wp14:anchorId="5BB31F41" wp14:editId="3B731C00">
          <wp:simplePos x="0" y="0"/>
          <wp:positionH relativeFrom="column">
            <wp:posOffset>-647700</wp:posOffset>
          </wp:positionH>
          <wp:positionV relativeFrom="paragraph">
            <wp:posOffset>-770255</wp:posOffset>
          </wp:positionV>
          <wp:extent cx="7574108" cy="77046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CFE3" w14:textId="77777777" w:rsidR="003E067B" w:rsidRDefault="003E067B" w:rsidP="00F86FBC">
      <w:r>
        <w:separator/>
      </w:r>
    </w:p>
  </w:footnote>
  <w:footnote w:type="continuationSeparator" w:id="0">
    <w:p w14:paraId="2BD10404" w14:textId="77777777" w:rsidR="003E067B" w:rsidRDefault="003E067B"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2B02" w14:textId="57D17786" w:rsidR="005D76FD" w:rsidRDefault="005D76FD" w:rsidP="00F86FBC">
    <w:pPr>
      <w:pStyle w:val="Header"/>
    </w:pPr>
  </w:p>
  <w:p w14:paraId="10CFE111" w14:textId="77777777" w:rsidR="005D76FD" w:rsidRDefault="005D76FD" w:rsidP="00F8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E3FF" w14:textId="73862F69" w:rsidR="00B90E01" w:rsidRDefault="00B90E01">
    <w:pPr>
      <w:pStyle w:val="Header"/>
    </w:pPr>
    <w:r w:rsidRPr="007A3454">
      <w:rPr>
        <w:rStyle w:val="Heading4Char"/>
        <w:rFonts w:eastAsiaTheme="minorHAnsi"/>
        <w:noProof/>
      </w:rPr>
      <w:drawing>
        <wp:anchor distT="0" distB="0" distL="114300" distR="114300" simplePos="0" relativeHeight="251665408" behindDoc="0" locked="0" layoutInCell="1" allowOverlap="1" wp14:anchorId="7DD5C78D" wp14:editId="0D556888">
          <wp:simplePos x="0" y="0"/>
          <wp:positionH relativeFrom="column">
            <wp:posOffset>5050790</wp:posOffset>
          </wp:positionH>
          <wp:positionV relativeFrom="paragraph">
            <wp:posOffset>9525</wp:posOffset>
          </wp:positionV>
          <wp:extent cx="1259840"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A665F4"/>
    <w:lvl w:ilvl="0">
      <w:start w:val="1"/>
      <w:numFmt w:val="bullet"/>
      <w:pStyle w:val="ListBullet5"/>
      <w:lvlText w:val=""/>
      <w:lvlJc w:val="left"/>
      <w:pPr>
        <w:tabs>
          <w:tab w:val="num" w:pos="1492"/>
        </w:tabs>
        <w:ind w:left="1492" w:hanging="360"/>
      </w:pPr>
      <w:rPr>
        <w:rFonts w:ascii="Symbol" w:hAnsi="Symbol" w:hint="default"/>
        <w:color w:val="95C11F" w:themeColor="accent2"/>
      </w:rPr>
    </w:lvl>
  </w:abstractNum>
  <w:abstractNum w:abstractNumId="5" w15:restartNumberingAfterBreak="0">
    <w:nsid w:val="FFFFFF81"/>
    <w:multiLevelType w:val="singleLevel"/>
    <w:tmpl w:val="39C6C486"/>
    <w:lvl w:ilvl="0">
      <w:start w:val="1"/>
      <w:numFmt w:val="bullet"/>
      <w:pStyle w:val="ListBullet4"/>
      <w:lvlText w:val=""/>
      <w:lvlJc w:val="left"/>
      <w:pPr>
        <w:tabs>
          <w:tab w:val="num" w:pos="1209"/>
        </w:tabs>
        <w:ind w:left="1209" w:hanging="360"/>
      </w:pPr>
      <w:rPr>
        <w:rFonts w:ascii="Symbol" w:hAnsi="Symbol" w:hint="default"/>
        <w:color w:val="95C11F" w:themeColor="accent2"/>
      </w:rPr>
    </w:lvl>
  </w:abstractNum>
  <w:abstractNum w:abstractNumId="6" w15:restartNumberingAfterBreak="0">
    <w:nsid w:val="FFFFFF82"/>
    <w:multiLevelType w:val="singleLevel"/>
    <w:tmpl w:val="07A0F816"/>
    <w:lvl w:ilvl="0">
      <w:start w:val="1"/>
      <w:numFmt w:val="bullet"/>
      <w:pStyle w:val="ListBullet3"/>
      <w:lvlText w:val=""/>
      <w:lvlJc w:val="left"/>
      <w:pPr>
        <w:tabs>
          <w:tab w:val="num" w:pos="926"/>
        </w:tabs>
        <w:ind w:left="926" w:hanging="360"/>
      </w:pPr>
      <w:rPr>
        <w:rFonts w:ascii="Symbol" w:hAnsi="Symbol" w:hint="default"/>
        <w:color w:val="95C11F" w:themeColor="accent2"/>
      </w:rPr>
    </w:lvl>
  </w:abstractNum>
  <w:abstractNum w:abstractNumId="7" w15:restartNumberingAfterBreak="0">
    <w:nsid w:val="FFFFFF83"/>
    <w:multiLevelType w:val="singleLevel"/>
    <w:tmpl w:val="F0E63BF4"/>
    <w:lvl w:ilvl="0">
      <w:start w:val="1"/>
      <w:numFmt w:val="bullet"/>
      <w:pStyle w:val="ListBullet2"/>
      <w:lvlText w:val=""/>
      <w:lvlJc w:val="left"/>
      <w:pPr>
        <w:tabs>
          <w:tab w:val="num" w:pos="643"/>
        </w:tabs>
        <w:ind w:left="643" w:hanging="360"/>
      </w:pPr>
      <w:rPr>
        <w:rFonts w:ascii="Symbol" w:hAnsi="Symbol" w:hint="default"/>
        <w:color w:val="95C11F" w:themeColor="accent2"/>
      </w:rPr>
    </w:lvl>
  </w:abstractNum>
  <w:abstractNum w:abstractNumId="8" w15:restartNumberingAfterBreak="0">
    <w:nsid w:val="FFFFFF88"/>
    <w:multiLevelType w:val="singleLevel"/>
    <w:tmpl w:val="2584A096"/>
    <w:lvl w:ilvl="0">
      <w:start w:val="1"/>
      <w:numFmt w:val="decimal"/>
      <w:pStyle w:val="ListNumber"/>
      <w:lvlText w:val="%1."/>
      <w:lvlJc w:val="left"/>
      <w:pPr>
        <w:tabs>
          <w:tab w:val="num" w:pos="360"/>
        </w:tabs>
        <w:ind w:left="360" w:hanging="360"/>
      </w:pPr>
      <w:rPr>
        <w:rFonts w:hint="default"/>
        <w:b/>
        <w:i w:val="0"/>
        <w:color w:val="95C11F" w:themeColor="text2"/>
      </w:rPr>
    </w:lvl>
  </w:abstractNum>
  <w:abstractNum w:abstractNumId="9" w15:restartNumberingAfterBreak="0">
    <w:nsid w:val="FFFFFF89"/>
    <w:multiLevelType w:val="singleLevel"/>
    <w:tmpl w:val="540E3270"/>
    <w:lvl w:ilvl="0">
      <w:start w:val="1"/>
      <w:numFmt w:val="bullet"/>
      <w:pStyle w:val="ListBullet"/>
      <w:lvlText w:val=""/>
      <w:lvlJc w:val="left"/>
      <w:pPr>
        <w:tabs>
          <w:tab w:val="num" w:pos="360"/>
        </w:tabs>
        <w:ind w:left="360" w:hanging="332"/>
      </w:pPr>
      <w:rPr>
        <w:rFonts w:ascii="Symbol" w:hAnsi="Symbol" w:hint="default"/>
        <w:color w:val="95C11F" w:themeColor="accent2"/>
      </w:rPr>
    </w:lvl>
  </w:abstractNum>
  <w:abstractNum w:abstractNumId="10" w15:restartNumberingAfterBreak="0">
    <w:nsid w:val="046B1E1F"/>
    <w:multiLevelType w:val="hybridMultilevel"/>
    <w:tmpl w:val="8B56E29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067B43B6"/>
    <w:multiLevelType w:val="multilevel"/>
    <w:tmpl w:val="8FCE537C"/>
    <w:styleLink w:val="Style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6D7397"/>
    <w:multiLevelType w:val="hybridMultilevel"/>
    <w:tmpl w:val="915AC24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097C06E1"/>
    <w:multiLevelType w:val="hybridMultilevel"/>
    <w:tmpl w:val="4A6690A4"/>
    <w:lvl w:ilvl="0" w:tplc="44BE90B6">
      <w:start w:val="1"/>
      <w:numFmt w:val="decimal"/>
      <w:pStyle w:val="List5"/>
      <w:lvlText w:val="%1."/>
      <w:lvlJc w:val="left"/>
      <w:pPr>
        <w:tabs>
          <w:tab w:val="num" w:pos="1492"/>
        </w:tabs>
        <w:ind w:left="1492" w:hanging="360"/>
      </w:pPr>
      <w:rPr>
        <w:rFonts w:hint="default"/>
        <w:b/>
        <w:i w:val="0"/>
        <w:color w:val="95C11F" w:themeColor="text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4" w15:restartNumberingAfterBreak="0">
    <w:nsid w:val="0B671251"/>
    <w:multiLevelType w:val="hybridMultilevel"/>
    <w:tmpl w:val="C686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B46AB"/>
    <w:multiLevelType w:val="multilevel"/>
    <w:tmpl w:val="0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666CC8"/>
    <w:multiLevelType w:val="multilevel"/>
    <w:tmpl w:val="8FCE537C"/>
    <w:styleLink w:val="Style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FD6A29"/>
    <w:multiLevelType w:val="hybridMultilevel"/>
    <w:tmpl w:val="CDCA5E18"/>
    <w:lvl w:ilvl="0" w:tplc="7A7447E2">
      <w:start w:val="1"/>
      <w:numFmt w:val="decimal"/>
      <w:pStyle w:val="List"/>
      <w:lvlText w:val="%1."/>
      <w:lvlJc w:val="left"/>
      <w:pPr>
        <w:tabs>
          <w:tab w:val="num" w:pos="360"/>
        </w:tabs>
        <w:ind w:left="360" w:hanging="360"/>
      </w:pPr>
      <w:rPr>
        <w:rFonts w:hint="default"/>
        <w:b/>
        <w:i w:val="0"/>
        <w:color w:val="95C11F"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A0FA1020"/>
    <w:lvl w:ilvl="0" w:tplc="3E7A235E">
      <w:start w:val="1"/>
      <w:numFmt w:val="decimal"/>
      <w:pStyle w:val="List4"/>
      <w:lvlText w:val="%1."/>
      <w:lvlJc w:val="left"/>
      <w:pPr>
        <w:tabs>
          <w:tab w:val="num" w:pos="1209"/>
        </w:tabs>
        <w:ind w:left="1209" w:hanging="360"/>
      </w:pPr>
      <w:rPr>
        <w:rFonts w:hint="default"/>
        <w:b/>
        <w:i w:val="0"/>
        <w:color w:val="95C11F" w:themeColor="text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E7E71DE"/>
    <w:multiLevelType w:val="multilevel"/>
    <w:tmpl w:val="8FCE537C"/>
    <w:numStyleLink w:val="Style5"/>
  </w:abstractNum>
  <w:abstractNum w:abstractNumId="20" w15:restartNumberingAfterBreak="0">
    <w:nsid w:val="20645230"/>
    <w:multiLevelType w:val="multilevel"/>
    <w:tmpl w:val="8FCE537C"/>
    <w:numStyleLink w:val="Style4"/>
  </w:abstractNum>
  <w:abstractNum w:abstractNumId="21" w15:restartNumberingAfterBreak="0">
    <w:nsid w:val="245A4B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A0342"/>
    <w:multiLevelType w:val="hybridMultilevel"/>
    <w:tmpl w:val="5BAE9C76"/>
    <w:lvl w:ilvl="0" w:tplc="F144532C">
      <w:start w:val="1"/>
      <w:numFmt w:val="decimal"/>
      <w:pStyle w:val="List2"/>
      <w:lvlText w:val="%1."/>
      <w:lvlJc w:val="left"/>
      <w:pPr>
        <w:tabs>
          <w:tab w:val="num" w:pos="643"/>
        </w:tabs>
        <w:ind w:left="643" w:hanging="360"/>
      </w:pPr>
      <w:rPr>
        <w:rFonts w:hint="default"/>
        <w:b/>
        <w:i w:val="0"/>
        <w:color w:val="95C11F" w:themeColor="text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2ACC1FF2"/>
    <w:multiLevelType w:val="hybridMultilevel"/>
    <w:tmpl w:val="70583E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2AD862D5"/>
    <w:multiLevelType w:val="multilevel"/>
    <w:tmpl w:val="0809001F"/>
    <w:numStyleLink w:val="Style3"/>
  </w:abstractNum>
  <w:abstractNum w:abstractNumId="25" w15:restartNumberingAfterBreak="0">
    <w:nsid w:val="2FD534C8"/>
    <w:multiLevelType w:val="multilevel"/>
    <w:tmpl w:val="08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7F3D38"/>
    <w:multiLevelType w:val="multilevel"/>
    <w:tmpl w:val="10BECD26"/>
    <w:numStyleLink w:val="Style6"/>
  </w:abstractNum>
  <w:abstractNum w:abstractNumId="27" w15:restartNumberingAfterBreak="0">
    <w:nsid w:val="3855574D"/>
    <w:multiLevelType w:val="multilevel"/>
    <w:tmpl w:val="10BEC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294157"/>
    <w:multiLevelType w:val="multilevel"/>
    <w:tmpl w:val="0809001F"/>
    <w:styleLink w:val="Style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FE0409"/>
    <w:multiLevelType w:val="hybridMultilevel"/>
    <w:tmpl w:val="11FC4DB4"/>
    <w:lvl w:ilvl="0" w:tplc="E34436DA">
      <w:start w:val="1"/>
      <w:numFmt w:val="decimal"/>
      <w:pStyle w:val="List3"/>
      <w:lvlText w:val="%1."/>
      <w:lvlJc w:val="left"/>
      <w:pPr>
        <w:tabs>
          <w:tab w:val="num" w:pos="926"/>
        </w:tabs>
        <w:ind w:left="926" w:hanging="360"/>
      </w:pPr>
      <w:rPr>
        <w:rFonts w:hint="default"/>
        <w:b/>
        <w:i w:val="0"/>
        <w:color w:val="95C11F" w:themeColor="text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0" w15:restartNumberingAfterBreak="0">
    <w:nsid w:val="677B2C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FC36F2"/>
    <w:multiLevelType w:val="multilevel"/>
    <w:tmpl w:val="10BECD26"/>
    <w:styleLink w:val="Style6"/>
    <w:lvl w:ilvl="0">
      <w:start w:val="7"/>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2"/>
  </w:num>
  <w:num w:numId="12">
    <w:abstractNumId w:val="29"/>
  </w:num>
  <w:num w:numId="13">
    <w:abstractNumId w:val="17"/>
  </w:num>
  <w:num w:numId="14">
    <w:abstractNumId w:val="18"/>
  </w:num>
  <w:num w:numId="15">
    <w:abstractNumId w:val="13"/>
  </w:num>
  <w:num w:numId="16">
    <w:abstractNumId w:val="30"/>
  </w:num>
  <w:num w:numId="17">
    <w:abstractNumId w:val="15"/>
  </w:num>
  <w:num w:numId="18">
    <w:abstractNumId w:val="12"/>
  </w:num>
  <w:num w:numId="19">
    <w:abstractNumId w:val="25"/>
  </w:num>
  <w:num w:numId="20">
    <w:abstractNumId w:val="24"/>
  </w:num>
  <w:num w:numId="21">
    <w:abstractNumId w:val="28"/>
  </w:num>
  <w:num w:numId="22">
    <w:abstractNumId w:val="16"/>
  </w:num>
  <w:num w:numId="23">
    <w:abstractNumId w:val="20"/>
  </w:num>
  <w:num w:numId="24">
    <w:abstractNumId w:val="11"/>
  </w:num>
  <w:num w:numId="25">
    <w:abstractNumId w:val="19"/>
  </w:num>
  <w:num w:numId="26">
    <w:abstractNumId w:val="23"/>
  </w:num>
  <w:num w:numId="27">
    <w:abstractNumId w:val="27"/>
  </w:num>
  <w:num w:numId="28">
    <w:abstractNumId w:val="21"/>
  </w:num>
  <w:num w:numId="29">
    <w:abstractNumId w:val="10"/>
  </w:num>
  <w:num w:numId="30">
    <w:abstractNumId w:val="26"/>
  </w:num>
  <w:num w:numId="31">
    <w:abstractNumId w:val="31"/>
  </w:num>
  <w:num w:numId="3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EF"/>
    <w:rsid w:val="00005C32"/>
    <w:rsid w:val="000073E2"/>
    <w:rsid w:val="00010023"/>
    <w:rsid w:val="000603D9"/>
    <w:rsid w:val="00060BAD"/>
    <w:rsid w:val="0006243B"/>
    <w:rsid w:val="00077C97"/>
    <w:rsid w:val="000C0E78"/>
    <w:rsid w:val="000C0EAA"/>
    <w:rsid w:val="000E0CC6"/>
    <w:rsid w:val="00136CA7"/>
    <w:rsid w:val="0015453B"/>
    <w:rsid w:val="0015672A"/>
    <w:rsid w:val="00164680"/>
    <w:rsid w:val="001648A4"/>
    <w:rsid w:val="0017068D"/>
    <w:rsid w:val="00175F36"/>
    <w:rsid w:val="001777A4"/>
    <w:rsid w:val="001A77E4"/>
    <w:rsid w:val="001C1FA0"/>
    <w:rsid w:val="001C51F8"/>
    <w:rsid w:val="001E675E"/>
    <w:rsid w:val="001F7EEF"/>
    <w:rsid w:val="00204B44"/>
    <w:rsid w:val="00211E92"/>
    <w:rsid w:val="00213709"/>
    <w:rsid w:val="00226D7C"/>
    <w:rsid w:val="00233DA5"/>
    <w:rsid w:val="002341E1"/>
    <w:rsid w:val="00242D04"/>
    <w:rsid w:val="00256B1F"/>
    <w:rsid w:val="00263DD9"/>
    <w:rsid w:val="00271FAB"/>
    <w:rsid w:val="00284707"/>
    <w:rsid w:val="00295C29"/>
    <w:rsid w:val="002A3CB4"/>
    <w:rsid w:val="002B53AC"/>
    <w:rsid w:val="002C4AE2"/>
    <w:rsid w:val="002C7687"/>
    <w:rsid w:val="002D1274"/>
    <w:rsid w:val="002D17D3"/>
    <w:rsid w:val="002D6DDE"/>
    <w:rsid w:val="002E4B61"/>
    <w:rsid w:val="002F64F8"/>
    <w:rsid w:val="003016D2"/>
    <w:rsid w:val="0035023E"/>
    <w:rsid w:val="00377282"/>
    <w:rsid w:val="00391132"/>
    <w:rsid w:val="003946C5"/>
    <w:rsid w:val="003D0E4F"/>
    <w:rsid w:val="003D10DF"/>
    <w:rsid w:val="003E067B"/>
    <w:rsid w:val="003F3578"/>
    <w:rsid w:val="00405F87"/>
    <w:rsid w:val="00426604"/>
    <w:rsid w:val="004556F2"/>
    <w:rsid w:val="00460A64"/>
    <w:rsid w:val="00467747"/>
    <w:rsid w:val="00487020"/>
    <w:rsid w:val="004C04F7"/>
    <w:rsid w:val="004C0E9A"/>
    <w:rsid w:val="004C55D4"/>
    <w:rsid w:val="004D5544"/>
    <w:rsid w:val="004F2A87"/>
    <w:rsid w:val="004F44A9"/>
    <w:rsid w:val="00527301"/>
    <w:rsid w:val="00534A9E"/>
    <w:rsid w:val="00542263"/>
    <w:rsid w:val="00546BC3"/>
    <w:rsid w:val="005536F6"/>
    <w:rsid w:val="005873B4"/>
    <w:rsid w:val="005C6995"/>
    <w:rsid w:val="005D76FD"/>
    <w:rsid w:val="005F5A75"/>
    <w:rsid w:val="00625DDC"/>
    <w:rsid w:val="00683160"/>
    <w:rsid w:val="00686074"/>
    <w:rsid w:val="006A4280"/>
    <w:rsid w:val="006E30FA"/>
    <w:rsid w:val="006E46BF"/>
    <w:rsid w:val="00705F7A"/>
    <w:rsid w:val="00725D0B"/>
    <w:rsid w:val="00740B5A"/>
    <w:rsid w:val="007A3454"/>
    <w:rsid w:val="007B0F62"/>
    <w:rsid w:val="007F230D"/>
    <w:rsid w:val="00800A52"/>
    <w:rsid w:val="00801F3D"/>
    <w:rsid w:val="0082080F"/>
    <w:rsid w:val="00820EC5"/>
    <w:rsid w:val="008550BC"/>
    <w:rsid w:val="008552E0"/>
    <w:rsid w:val="00864C3E"/>
    <w:rsid w:val="00867FDA"/>
    <w:rsid w:val="00871EE3"/>
    <w:rsid w:val="0089180B"/>
    <w:rsid w:val="0089409D"/>
    <w:rsid w:val="00896AB5"/>
    <w:rsid w:val="008A0FF8"/>
    <w:rsid w:val="008B2A08"/>
    <w:rsid w:val="008B56E8"/>
    <w:rsid w:val="008C7FD4"/>
    <w:rsid w:val="008D3AC1"/>
    <w:rsid w:val="008D6F80"/>
    <w:rsid w:val="008E6EB6"/>
    <w:rsid w:val="008F685A"/>
    <w:rsid w:val="00925214"/>
    <w:rsid w:val="009260A8"/>
    <w:rsid w:val="00926D5E"/>
    <w:rsid w:val="0095095F"/>
    <w:rsid w:val="00954387"/>
    <w:rsid w:val="00955D45"/>
    <w:rsid w:val="009816EB"/>
    <w:rsid w:val="00984BF1"/>
    <w:rsid w:val="009A2990"/>
    <w:rsid w:val="009C12B8"/>
    <w:rsid w:val="009C31AB"/>
    <w:rsid w:val="009E755D"/>
    <w:rsid w:val="00A05E5C"/>
    <w:rsid w:val="00A217A0"/>
    <w:rsid w:val="00A31F19"/>
    <w:rsid w:val="00A56646"/>
    <w:rsid w:val="00A72177"/>
    <w:rsid w:val="00A73699"/>
    <w:rsid w:val="00AB2A06"/>
    <w:rsid w:val="00AD4DEA"/>
    <w:rsid w:val="00AE2062"/>
    <w:rsid w:val="00AE388B"/>
    <w:rsid w:val="00B00C84"/>
    <w:rsid w:val="00B27019"/>
    <w:rsid w:val="00B27316"/>
    <w:rsid w:val="00B31E1F"/>
    <w:rsid w:val="00B360F6"/>
    <w:rsid w:val="00B533D0"/>
    <w:rsid w:val="00B63E33"/>
    <w:rsid w:val="00B90E01"/>
    <w:rsid w:val="00BA078F"/>
    <w:rsid w:val="00BB51D6"/>
    <w:rsid w:val="00BC5223"/>
    <w:rsid w:val="00BD2B6F"/>
    <w:rsid w:val="00BF495F"/>
    <w:rsid w:val="00BF6837"/>
    <w:rsid w:val="00C018DC"/>
    <w:rsid w:val="00C0751E"/>
    <w:rsid w:val="00C100F5"/>
    <w:rsid w:val="00C16BE5"/>
    <w:rsid w:val="00C30205"/>
    <w:rsid w:val="00C43DBA"/>
    <w:rsid w:val="00C45208"/>
    <w:rsid w:val="00C637AB"/>
    <w:rsid w:val="00C66840"/>
    <w:rsid w:val="00C70315"/>
    <w:rsid w:val="00C93514"/>
    <w:rsid w:val="00CC2858"/>
    <w:rsid w:val="00CC57CB"/>
    <w:rsid w:val="00CD18BF"/>
    <w:rsid w:val="00CE2424"/>
    <w:rsid w:val="00CE6A48"/>
    <w:rsid w:val="00CF470A"/>
    <w:rsid w:val="00D008FE"/>
    <w:rsid w:val="00D06B06"/>
    <w:rsid w:val="00D15D03"/>
    <w:rsid w:val="00D57709"/>
    <w:rsid w:val="00D6378E"/>
    <w:rsid w:val="00D90A95"/>
    <w:rsid w:val="00DB2D05"/>
    <w:rsid w:val="00DC1ABF"/>
    <w:rsid w:val="00DD16C6"/>
    <w:rsid w:val="00DD39E2"/>
    <w:rsid w:val="00DF7ADC"/>
    <w:rsid w:val="00E047F0"/>
    <w:rsid w:val="00E11709"/>
    <w:rsid w:val="00E32513"/>
    <w:rsid w:val="00E40DB7"/>
    <w:rsid w:val="00E511D0"/>
    <w:rsid w:val="00E549BE"/>
    <w:rsid w:val="00E5543B"/>
    <w:rsid w:val="00E83E71"/>
    <w:rsid w:val="00EA7745"/>
    <w:rsid w:val="00EB332B"/>
    <w:rsid w:val="00EC28D5"/>
    <w:rsid w:val="00EC729C"/>
    <w:rsid w:val="00ED0A01"/>
    <w:rsid w:val="00EE1F0C"/>
    <w:rsid w:val="00EE2530"/>
    <w:rsid w:val="00EE35C5"/>
    <w:rsid w:val="00EE4203"/>
    <w:rsid w:val="00EE77FC"/>
    <w:rsid w:val="00F04E0F"/>
    <w:rsid w:val="00F2259C"/>
    <w:rsid w:val="00F41D79"/>
    <w:rsid w:val="00F41E71"/>
    <w:rsid w:val="00F52587"/>
    <w:rsid w:val="00F6219E"/>
    <w:rsid w:val="00F622F6"/>
    <w:rsid w:val="00F62404"/>
    <w:rsid w:val="00F8132D"/>
    <w:rsid w:val="00F86FBC"/>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DC693"/>
  <w15:chartTrackingRefBased/>
  <w15:docId w15:val="{28D4B635-BB8A-4F18-A22D-9A82D5B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Medium" w:hAnsi="Ubuntu Medium"/>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7747"/>
    <w:rPr>
      <w:color w:val="0000FF"/>
      <w:u w:val="single"/>
    </w:rPr>
  </w:style>
  <w:style w:type="character" w:customStyle="1" w:styleId="Heading1Char">
    <w:name w:val="Heading 1 Char"/>
    <w:basedOn w:val="DefaultParagraphFont"/>
    <w:link w:val="Heading1"/>
    <w:uiPriority w:val="9"/>
    <w:rsid w:val="000073E2"/>
    <w:rPr>
      <w:rFonts w:ascii="Ubuntu Medium" w:eastAsia="Times New Roman" w:hAnsi="Ubuntu Medium"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391132"/>
    <w:rPr>
      <w:color w:val="1F4451" w:themeColor="accent4"/>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C70315"/>
    <w:pPr>
      <w:numPr>
        <w:numId w:val="11"/>
      </w:numPr>
      <w:contextualSpacing/>
    </w:pPr>
  </w:style>
  <w:style w:type="paragraph" w:styleId="ListBullet">
    <w:name w:val="List Bullet"/>
    <w:basedOn w:val="Normal"/>
    <w:uiPriority w:val="99"/>
    <w:unhideWhenUsed/>
    <w:rsid w:val="00A73699"/>
    <w:pPr>
      <w:numPr>
        <w:numId w:val="1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customStyle="1" w:styleId="UnresolvedMention1">
    <w:name w:val="Unresolved Mention1"/>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A73699"/>
    <w:pPr>
      <w:numPr>
        <w:numId w:val="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A73699"/>
    <w:pPr>
      <w:numPr>
        <w:numId w:val="8"/>
      </w:numPr>
      <w:contextualSpacing/>
    </w:pPr>
  </w:style>
  <w:style w:type="paragraph" w:styleId="ListBullet4">
    <w:name w:val="List Bullet 4"/>
    <w:basedOn w:val="Normal"/>
    <w:uiPriority w:val="99"/>
    <w:unhideWhenUsed/>
    <w:rsid w:val="00B360F6"/>
    <w:pPr>
      <w:numPr>
        <w:numId w:val="7"/>
      </w:numPr>
      <w:contextualSpacing/>
    </w:pPr>
  </w:style>
  <w:style w:type="paragraph" w:styleId="ListBullet5">
    <w:name w:val="List Bullet 5"/>
    <w:basedOn w:val="Normal"/>
    <w:uiPriority w:val="99"/>
    <w:unhideWhenUsed/>
    <w:rsid w:val="00B360F6"/>
    <w:pPr>
      <w:numPr>
        <w:numId w:val="6"/>
      </w:numPr>
      <w:contextualSpacing/>
    </w:pPr>
  </w:style>
  <w:style w:type="paragraph" w:styleId="ListNumber2">
    <w:name w:val="List Number 2"/>
    <w:basedOn w:val="Normal"/>
    <w:uiPriority w:val="99"/>
    <w:unhideWhenUsed/>
    <w:rsid w:val="00864C3E"/>
    <w:pPr>
      <w:numPr>
        <w:numId w:val="4"/>
      </w:numPr>
      <w:contextualSpacing/>
    </w:pPr>
  </w:style>
  <w:style w:type="paragraph" w:styleId="ListNumber3">
    <w:name w:val="List Number 3"/>
    <w:basedOn w:val="Normal"/>
    <w:uiPriority w:val="99"/>
    <w:unhideWhenUsed/>
    <w:rsid w:val="00864C3E"/>
    <w:pPr>
      <w:numPr>
        <w:numId w:val="3"/>
      </w:numPr>
      <w:contextualSpacing/>
    </w:pPr>
  </w:style>
  <w:style w:type="paragraph" w:styleId="ListNumber4">
    <w:name w:val="List Number 4"/>
    <w:basedOn w:val="Normal"/>
    <w:uiPriority w:val="99"/>
    <w:unhideWhenUsed/>
    <w:rsid w:val="00864C3E"/>
    <w:pPr>
      <w:numPr>
        <w:numId w:val="2"/>
      </w:numPr>
      <w:contextualSpacing/>
    </w:pPr>
  </w:style>
  <w:style w:type="paragraph" w:styleId="ListNumber5">
    <w:name w:val="List Number 5"/>
    <w:basedOn w:val="Normal"/>
    <w:uiPriority w:val="99"/>
    <w:unhideWhenUsed/>
    <w:rsid w:val="00864C3E"/>
    <w:pPr>
      <w:numPr>
        <w:numId w:val="1"/>
      </w:numPr>
      <w:contextualSpacing/>
    </w:pPr>
  </w:style>
  <w:style w:type="paragraph" w:styleId="List">
    <w:name w:val="List"/>
    <w:basedOn w:val="Normal"/>
    <w:uiPriority w:val="99"/>
    <w:unhideWhenUsed/>
    <w:qFormat/>
    <w:rsid w:val="00864C3E"/>
    <w:pPr>
      <w:numPr>
        <w:numId w:val="13"/>
      </w:numPr>
      <w:contextualSpacing/>
    </w:pPr>
  </w:style>
  <w:style w:type="paragraph" w:styleId="ListNumber">
    <w:name w:val="List Number"/>
    <w:basedOn w:val="Normal"/>
    <w:uiPriority w:val="99"/>
    <w:unhideWhenUsed/>
    <w:rsid w:val="00C70315"/>
    <w:pPr>
      <w:numPr>
        <w:numId w:val="5"/>
      </w:numPr>
      <w:contextualSpacing/>
    </w:pPr>
  </w:style>
  <w:style w:type="paragraph" w:styleId="List3">
    <w:name w:val="List 3"/>
    <w:basedOn w:val="Normal"/>
    <w:uiPriority w:val="99"/>
    <w:unhideWhenUsed/>
    <w:qFormat/>
    <w:rsid w:val="00C70315"/>
    <w:pPr>
      <w:numPr>
        <w:numId w:val="12"/>
      </w:numPr>
      <w:contextualSpacing/>
    </w:pPr>
  </w:style>
  <w:style w:type="paragraph" w:styleId="List4">
    <w:name w:val="List 4"/>
    <w:basedOn w:val="Normal"/>
    <w:uiPriority w:val="99"/>
    <w:unhideWhenUsed/>
    <w:rsid w:val="00C70315"/>
    <w:pPr>
      <w:numPr>
        <w:numId w:val="14"/>
      </w:numPr>
      <w:contextualSpacing/>
    </w:pPr>
  </w:style>
  <w:style w:type="paragraph" w:styleId="List5">
    <w:name w:val="List 5"/>
    <w:basedOn w:val="Normal"/>
    <w:uiPriority w:val="99"/>
    <w:unhideWhenUsed/>
    <w:rsid w:val="00C70315"/>
    <w:pPr>
      <w:numPr>
        <w:numId w:val="15"/>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3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paragraph" w:customStyle="1" w:styleId="Default">
    <w:name w:val="Default"/>
    <w:rsid w:val="001F7EEF"/>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BC5223"/>
    <w:pPr>
      <w:numPr>
        <w:numId w:val="17"/>
      </w:numPr>
    </w:pPr>
  </w:style>
  <w:style w:type="numbering" w:customStyle="1" w:styleId="Style2">
    <w:name w:val="Style2"/>
    <w:uiPriority w:val="99"/>
    <w:rsid w:val="00D6378E"/>
    <w:pPr>
      <w:numPr>
        <w:numId w:val="19"/>
      </w:numPr>
    </w:pPr>
  </w:style>
  <w:style w:type="numbering" w:customStyle="1" w:styleId="Style3">
    <w:name w:val="Style3"/>
    <w:uiPriority w:val="99"/>
    <w:rsid w:val="004C04F7"/>
    <w:pPr>
      <w:numPr>
        <w:numId w:val="21"/>
      </w:numPr>
    </w:pPr>
  </w:style>
  <w:style w:type="numbering" w:customStyle="1" w:styleId="Style4">
    <w:name w:val="Style4"/>
    <w:uiPriority w:val="99"/>
    <w:rsid w:val="00A31F19"/>
    <w:pPr>
      <w:numPr>
        <w:numId w:val="22"/>
      </w:numPr>
    </w:pPr>
  </w:style>
  <w:style w:type="numbering" w:customStyle="1" w:styleId="Style5">
    <w:name w:val="Style5"/>
    <w:uiPriority w:val="99"/>
    <w:rsid w:val="00A31F19"/>
    <w:pPr>
      <w:numPr>
        <w:numId w:val="24"/>
      </w:numPr>
    </w:pPr>
  </w:style>
  <w:style w:type="numbering" w:customStyle="1" w:styleId="Style6">
    <w:name w:val="Style6"/>
    <w:uiPriority w:val="99"/>
    <w:rsid w:val="00BD2B6F"/>
    <w:pPr>
      <w:numPr>
        <w:numId w:val="31"/>
      </w:numPr>
    </w:pPr>
  </w:style>
  <w:style w:type="character" w:styleId="CommentReference">
    <w:name w:val="annotation reference"/>
    <w:basedOn w:val="DefaultParagraphFont"/>
    <w:uiPriority w:val="99"/>
    <w:semiHidden/>
    <w:unhideWhenUsed/>
    <w:rsid w:val="00377282"/>
    <w:rPr>
      <w:sz w:val="16"/>
      <w:szCs w:val="16"/>
    </w:rPr>
  </w:style>
  <w:style w:type="paragraph" w:styleId="CommentText">
    <w:name w:val="annotation text"/>
    <w:basedOn w:val="Normal"/>
    <w:link w:val="CommentTextChar"/>
    <w:uiPriority w:val="99"/>
    <w:semiHidden/>
    <w:unhideWhenUsed/>
    <w:rsid w:val="00377282"/>
  </w:style>
  <w:style w:type="character" w:customStyle="1" w:styleId="CommentTextChar">
    <w:name w:val="Comment Text Char"/>
    <w:basedOn w:val="DefaultParagraphFont"/>
    <w:link w:val="CommentText"/>
    <w:uiPriority w:val="99"/>
    <w:semiHidden/>
    <w:rsid w:val="00377282"/>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377282"/>
    <w:rPr>
      <w:b/>
      <w:bCs/>
    </w:rPr>
  </w:style>
  <w:style w:type="character" w:customStyle="1" w:styleId="CommentSubjectChar">
    <w:name w:val="Comment Subject Char"/>
    <w:basedOn w:val="CommentTextChar"/>
    <w:link w:val="CommentSubject"/>
    <w:uiPriority w:val="99"/>
    <w:semiHidden/>
    <w:rsid w:val="00377282"/>
    <w:rPr>
      <w:rFonts w:ascii="Arial" w:eastAsia="Times New Roman" w:hAnsi="Arial" w:cs="Arial"/>
      <w:b/>
      <w:bCs/>
      <w:color w:val="5F5F5F"/>
      <w:sz w:val="20"/>
      <w:szCs w:val="20"/>
      <w:lang w:eastAsia="en-GB"/>
    </w:rPr>
  </w:style>
  <w:style w:type="paragraph" w:styleId="BalloonText">
    <w:name w:val="Balloon Text"/>
    <w:basedOn w:val="Normal"/>
    <w:link w:val="BalloonTextChar"/>
    <w:uiPriority w:val="99"/>
    <w:semiHidden/>
    <w:unhideWhenUsed/>
    <w:rsid w:val="003772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82"/>
    <w:rPr>
      <w:rFonts w:ascii="Segoe UI" w:eastAsia="Times New Roman" w:hAnsi="Segoe UI" w:cs="Segoe UI"/>
      <w:color w:val="5F5F5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ballot@ahdb.org.uk"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hdb.local\user\Shared\Public%20Documents\Branding\Word%20Templates\General%20Template%20-%20A%20blank%20general%20template%20suitable%20for%20most%20documents,%20please%20see%20the%20sample%20for%20guidance%20and%20other%20useful%20assets.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C55D9016EE047BC4B8CD011D458B4" ma:contentTypeVersion="10" ma:contentTypeDescription="Create a new document." ma:contentTypeScope="" ma:versionID="993a5dcfd5312ab85cb7148ecae427a4">
  <xsd:schema xmlns:xsd="http://www.w3.org/2001/XMLSchema" xmlns:xs="http://www.w3.org/2001/XMLSchema" xmlns:p="http://schemas.microsoft.com/office/2006/metadata/properties" xmlns:ns3="fadb3ca8-a347-4439-af95-d04ab7a568fd" targetNamespace="http://schemas.microsoft.com/office/2006/metadata/properties" ma:root="true" ma:fieldsID="209fde2932caae93561316d91567d460" ns3:_="">
    <xsd:import namespace="fadb3ca8-a347-4439-af95-d04ab7a568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b3ca8-a347-4439-af95-d04ab7a5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D8933-A126-4691-9E5E-1768E0A26DEC}">
  <ds:schemaRefs>
    <ds:schemaRef ds:uri="http://schemas.microsoft.com/sharepoint/v3/contenttype/forms"/>
  </ds:schemaRefs>
</ds:datastoreItem>
</file>

<file path=customXml/itemProps2.xml><?xml version="1.0" encoding="utf-8"?>
<ds:datastoreItem xmlns:ds="http://schemas.openxmlformats.org/officeDocument/2006/customXml" ds:itemID="{DDAB0C6C-81BE-47D0-9E2F-8777ED380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b3ca8-a347-4439-af95-d04ab7a56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B201F-52F8-4D55-A1EE-9B9196A40B73}">
  <ds:schemaRefs>
    <ds:schemaRef ds:uri="http://schemas.microsoft.com/office/infopath/2007/PartnerControls"/>
    <ds:schemaRef ds:uri="http://purl.org/dc/elements/1.1/"/>
    <ds:schemaRef ds:uri="http://schemas.microsoft.com/office/2006/metadata/properties"/>
    <ds:schemaRef ds:uri="fadb3ca8-a347-4439-af95-d04ab7a568f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General Template - A blank general template suitable for most documents, please see the sample for guidance and other useful assets.dotx</Template>
  <TotalTime>2</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Attenborough</dc:creator>
  <cp:keywords/>
  <dc:description/>
  <cp:lastModifiedBy>Guy Attenborough</cp:lastModifiedBy>
  <cp:revision>3</cp:revision>
  <cp:lastPrinted>2018-01-23T18:16:00Z</cp:lastPrinted>
  <dcterms:created xsi:type="dcterms:W3CDTF">2020-11-18T13:46:00Z</dcterms:created>
  <dcterms:modified xsi:type="dcterms:W3CDTF">2020-11-18T13:48:00Z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0x01010007CC55D9016EE047BC4B8CD011D458B4</vt:lpwstr>
  </property>
</Properties>
</file>