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2696" w14:textId="77777777" w:rsidR="00FF76FE" w:rsidRDefault="00FF76FE" w:rsidP="00854E1C">
      <w:pPr>
        <w:pStyle w:val="TOCHeading"/>
        <w:rPr>
          <w:rFonts w:ascii="Ubuntu Light" w:eastAsia="Times New Roman" w:hAnsi="Ubuntu Light" w:cs="Arial"/>
          <w:sz w:val="56"/>
          <w:szCs w:val="48"/>
        </w:rPr>
      </w:pPr>
      <w:r w:rsidRPr="00FF76FE">
        <w:rPr>
          <w:rFonts w:ascii="Ubuntu Light" w:eastAsia="Times New Roman" w:hAnsi="Ubuntu Light" w:cs="Arial"/>
          <w:sz w:val="56"/>
          <w:szCs w:val="48"/>
        </w:rPr>
        <w:t>Prioritise – Risk scoring</w:t>
      </w:r>
    </w:p>
    <w:p w14:paraId="08F2EC41" w14:textId="77777777" w:rsidR="00D17C92" w:rsidRDefault="00BE2123" w:rsidP="00D17C92">
      <w:pPr>
        <w:pStyle w:val="IntroText"/>
      </w:pPr>
      <w:r>
        <w:t>Sc</w:t>
      </w:r>
      <w:r w:rsidRPr="00BE2123">
        <w:t>ore the likelihood and impact for each weather/climate scenario</w:t>
      </w:r>
      <w:r w:rsidR="00D17C92">
        <w:t xml:space="preserve">. </w:t>
      </w:r>
    </w:p>
    <w:p w14:paraId="1E5523C0" w14:textId="56FB7CE3" w:rsidR="00854E1C" w:rsidRDefault="00D17C92" w:rsidP="00854E1C">
      <w:r w:rsidRPr="00D17C92">
        <w:t>Use the following suggested scoring:</w:t>
      </w:r>
    </w:p>
    <w:p w14:paraId="1DB8AA03" w14:textId="046BA359" w:rsidR="00766C22" w:rsidRDefault="00766C22" w:rsidP="00766C22">
      <w:pPr>
        <w:pStyle w:val="Bullet"/>
      </w:pPr>
      <w:r>
        <w:t>Likelihood score</w:t>
      </w:r>
      <w:r w:rsidR="00C50CEE">
        <w:t>:</w:t>
      </w:r>
      <w:r>
        <w:t xml:space="preserve"> 1</w:t>
      </w:r>
      <w:r w:rsidR="00C50CEE" w:rsidRPr="00C50CEE">
        <w:t>–</w:t>
      </w:r>
      <w:r>
        <w:t>5, where: rare = 1, unlikely = 2, moderate = 3, likely = 4, almost certain = 5</w:t>
      </w:r>
    </w:p>
    <w:p w14:paraId="5CD80A5C" w14:textId="37B85B7F" w:rsidR="00D17C92" w:rsidRDefault="00766C22" w:rsidP="00766C22">
      <w:pPr>
        <w:pStyle w:val="Bullet"/>
      </w:pPr>
      <w:r>
        <w:t>Magnitude of Impact score, 1</w:t>
      </w:r>
      <w:r w:rsidR="00C50CEE" w:rsidRPr="00C50CEE">
        <w:t>–</w:t>
      </w:r>
      <w:r>
        <w:t>5, where: insignificant = 1, minor = 2, moderate = 3, major = 4, severe = 5</w:t>
      </w:r>
    </w:p>
    <w:p w14:paraId="7B7011EE" w14:textId="54AF54DF" w:rsidR="008E3B23" w:rsidRDefault="008E3B23" w:rsidP="008E3B23">
      <w:r w:rsidRPr="008E3B23">
        <w:t>Multiply the Likelihood by the Magnitude of Impact</w:t>
      </w:r>
      <w:r>
        <w:t>:</w:t>
      </w:r>
    </w:p>
    <w:p w14:paraId="18BAC9FC" w14:textId="77777777" w:rsidR="008F7BB5" w:rsidRDefault="008F7BB5" w:rsidP="008F7BB5">
      <w:pPr>
        <w:pStyle w:val="Bullet"/>
      </w:pPr>
      <w:r>
        <w:t>Firstly, before any adaptation or resilience actions have been applied (A x B)</w:t>
      </w:r>
    </w:p>
    <w:p w14:paraId="50E391E7" w14:textId="37B790C2" w:rsidR="008F7BB5" w:rsidRDefault="008F7BB5" w:rsidP="008F7BB5">
      <w:pPr>
        <w:pStyle w:val="Bullet"/>
      </w:pPr>
      <w:r>
        <w:t xml:space="preserve">Secondly, after actions have been applied (C x D), to give two risk scores. </w:t>
      </w:r>
      <w:r w:rsidR="00C75EC5">
        <w:t>Refer</w:t>
      </w:r>
      <w:r>
        <w:t xml:space="preserve"> to the weather/climate hazard sections for more information on the potential impacts and actions</w:t>
      </w:r>
    </w:p>
    <w:p w14:paraId="73B88541" w14:textId="0A84F00B" w:rsidR="008E3B23" w:rsidRDefault="008F7BB5" w:rsidP="008F7BB5">
      <w:pPr>
        <w:pStyle w:val="Bullet"/>
      </w:pPr>
      <w:r>
        <w:t>The higher the score, the higher the risk and the greater priority for action, a maximum of 25</w:t>
      </w:r>
    </w:p>
    <w:p w14:paraId="5FC6980A" w14:textId="2D086F75" w:rsidR="0092378D" w:rsidRDefault="00A846CF" w:rsidP="00A846CF">
      <w:pPr>
        <w:rPr>
          <w:b/>
          <w:bCs/>
        </w:rPr>
      </w:pPr>
      <w:r w:rsidRPr="00A846CF">
        <w:t xml:space="preserve">When you consider how and when to implement action measures, </w:t>
      </w:r>
      <w:r w:rsidRPr="000670EC">
        <w:rPr>
          <w:b/>
          <w:bCs/>
        </w:rPr>
        <w:t>focus initially on the scenarios with the highest net risk scores, and tick if the impact is a priority.</w:t>
      </w:r>
    </w:p>
    <w:p w14:paraId="3B764B29" w14:textId="77777777" w:rsidR="005F3DD5" w:rsidRPr="000670EC" w:rsidRDefault="005F3DD5" w:rsidP="00A846CF">
      <w:pPr>
        <w:rPr>
          <w:b/>
          <w:bCs/>
        </w:rPr>
      </w:pPr>
    </w:p>
    <w:p w14:paraId="2D0745BB" w14:textId="77777777" w:rsidR="0092378D" w:rsidRPr="005F0782" w:rsidRDefault="0092378D" w:rsidP="0092378D">
      <w:pPr>
        <w:rPr>
          <w:b/>
          <w:bCs/>
          <w:color w:val="auto"/>
        </w:rPr>
      </w:pPr>
      <w:r w:rsidRPr="005F0782">
        <w:rPr>
          <w:b/>
          <w:bCs/>
          <w:color w:val="auto"/>
        </w:rPr>
        <w:t xml:space="preserve">Table 1. </w:t>
      </w:r>
      <w:r>
        <w:rPr>
          <w:b/>
          <w:bCs/>
          <w:color w:val="auto"/>
        </w:rPr>
        <w:t>On-farm risk and priority scoring chart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99"/>
        <w:gridCol w:w="1134"/>
        <w:gridCol w:w="993"/>
        <w:gridCol w:w="992"/>
        <w:gridCol w:w="1134"/>
        <w:gridCol w:w="992"/>
        <w:gridCol w:w="992"/>
        <w:gridCol w:w="912"/>
      </w:tblGrid>
      <w:tr w:rsidR="00563A91" w:rsidRPr="00AC4009" w14:paraId="40ECFAE5" w14:textId="4710C267" w:rsidTr="00660C3B">
        <w:trPr>
          <w:trHeight w:val="320"/>
          <w:tblHeader/>
        </w:trPr>
        <w:tc>
          <w:tcPr>
            <w:tcW w:w="6799" w:type="dxa"/>
          </w:tcPr>
          <w:p w14:paraId="4BB38F20" w14:textId="42C0A21E" w:rsidR="00D525EE" w:rsidRPr="00AC4009" w:rsidRDefault="00D525EE" w:rsidP="00C50CEE">
            <w:pPr>
              <w:pStyle w:val="Tableheading"/>
              <w:jc w:val="left"/>
            </w:pPr>
            <w:r w:rsidRPr="00D525EE">
              <w:lastRenderedPageBreak/>
              <w:t xml:space="preserve">Impact </w:t>
            </w:r>
          </w:p>
        </w:tc>
        <w:tc>
          <w:tcPr>
            <w:tcW w:w="1134" w:type="dxa"/>
          </w:tcPr>
          <w:p w14:paraId="185FC674" w14:textId="7E888206" w:rsidR="00D525EE" w:rsidRDefault="00D525EE" w:rsidP="006D1928">
            <w:pPr>
              <w:pStyle w:val="Tableheading"/>
            </w:pPr>
            <w:r w:rsidRPr="00D525EE">
              <w:t>A Likelihood (Before)</w:t>
            </w:r>
          </w:p>
        </w:tc>
        <w:tc>
          <w:tcPr>
            <w:tcW w:w="993" w:type="dxa"/>
          </w:tcPr>
          <w:p w14:paraId="2D4CFEF9" w14:textId="017ED91B" w:rsidR="00D525EE" w:rsidRDefault="00D525EE" w:rsidP="006D1928">
            <w:pPr>
              <w:pStyle w:val="Tableheading"/>
            </w:pPr>
            <w:r w:rsidRPr="00D525EE">
              <w:t>B Impact (Before</w:t>
            </w:r>
            <w:r>
              <w:t>)</w:t>
            </w:r>
          </w:p>
        </w:tc>
        <w:tc>
          <w:tcPr>
            <w:tcW w:w="992" w:type="dxa"/>
          </w:tcPr>
          <w:p w14:paraId="42F687F9" w14:textId="44D4DF15" w:rsidR="00D525EE" w:rsidRDefault="00D525EE" w:rsidP="006D1928">
            <w:pPr>
              <w:pStyle w:val="Tableheading"/>
            </w:pPr>
            <w:r w:rsidRPr="00D525EE">
              <w:t>A × B Risk (Before)</w:t>
            </w:r>
          </w:p>
        </w:tc>
        <w:tc>
          <w:tcPr>
            <w:tcW w:w="1134" w:type="dxa"/>
          </w:tcPr>
          <w:p w14:paraId="06CB3E11" w14:textId="4965066A" w:rsidR="00D525EE" w:rsidRDefault="00D525EE" w:rsidP="006D1928">
            <w:pPr>
              <w:pStyle w:val="Tableheading"/>
            </w:pPr>
            <w:r w:rsidRPr="00D525EE">
              <w:t>C Likelihood (After)</w:t>
            </w:r>
          </w:p>
        </w:tc>
        <w:tc>
          <w:tcPr>
            <w:tcW w:w="992" w:type="dxa"/>
          </w:tcPr>
          <w:p w14:paraId="0E89B2F5" w14:textId="719AB9DE" w:rsidR="00D525EE" w:rsidRDefault="00D525EE" w:rsidP="006D1928">
            <w:pPr>
              <w:pStyle w:val="Tableheading"/>
            </w:pPr>
            <w:r w:rsidRPr="00D525EE">
              <w:t>D Impact (After)</w:t>
            </w:r>
          </w:p>
        </w:tc>
        <w:tc>
          <w:tcPr>
            <w:tcW w:w="992" w:type="dxa"/>
          </w:tcPr>
          <w:p w14:paraId="42869AC9" w14:textId="41D527FE" w:rsidR="00D525EE" w:rsidRPr="00AC4009" w:rsidRDefault="00D525EE" w:rsidP="006D1928">
            <w:pPr>
              <w:pStyle w:val="Tableheading"/>
            </w:pPr>
            <w:r w:rsidRPr="00D525EE">
              <w:t>C × D Net risk (After)</w:t>
            </w:r>
          </w:p>
        </w:tc>
        <w:tc>
          <w:tcPr>
            <w:tcW w:w="912" w:type="dxa"/>
          </w:tcPr>
          <w:p w14:paraId="68FEB3AB" w14:textId="38E13320" w:rsidR="00D525EE" w:rsidRPr="00D525EE" w:rsidRDefault="00D525EE" w:rsidP="006D1928">
            <w:pPr>
              <w:pStyle w:val="Tableheading"/>
            </w:pPr>
            <w:r w:rsidRPr="00D525EE">
              <w:t>Priority</w:t>
            </w:r>
          </w:p>
        </w:tc>
      </w:tr>
      <w:tr w:rsidR="00705CAE" w:rsidRPr="00AC4009" w14:paraId="5768BD4A" w14:textId="451771B7" w:rsidTr="00660C3B">
        <w:trPr>
          <w:trHeight w:val="320"/>
          <w:tblHeader/>
        </w:trPr>
        <w:tc>
          <w:tcPr>
            <w:tcW w:w="6799" w:type="dxa"/>
            <w:hideMark/>
          </w:tcPr>
          <w:p w14:paraId="5E61EFEB" w14:textId="3A1C3A5C" w:rsidR="00705CAE" w:rsidRPr="007D4AFD" w:rsidRDefault="00705CAE" w:rsidP="00705CAE">
            <w:pPr>
              <w:pStyle w:val="Tableheading"/>
              <w:jc w:val="left"/>
            </w:pPr>
            <w:r w:rsidRPr="0061214B">
              <w:t>1. Summer daily max temp/heat extreme</w:t>
            </w:r>
          </w:p>
        </w:tc>
        <w:tc>
          <w:tcPr>
            <w:tcW w:w="1134" w:type="dxa"/>
          </w:tcPr>
          <w:p w14:paraId="10778BB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55368C1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5AED3EA" w14:textId="7A405130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7F04B06A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9BFDE72" w14:textId="394D4DCF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E3DE435" w14:textId="20026AD4" w:rsidR="00705CAE" w:rsidRPr="00AC4009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12" w:type="dxa"/>
          </w:tcPr>
          <w:p w14:paraId="2F7248D5" w14:textId="14944550" w:rsidR="00705CAE" w:rsidRDefault="00705CAE" w:rsidP="00705CAE">
            <w:pPr>
              <w:pStyle w:val="Table-Body-centred"/>
              <w:spacing w:before="144" w:after="144"/>
            </w:pPr>
          </w:p>
        </w:tc>
      </w:tr>
      <w:tr w:rsidR="00FE30FC" w:rsidRPr="00AC4009" w14:paraId="15FA2C91" w14:textId="4B5B0FD0" w:rsidTr="00660C3B">
        <w:trPr>
          <w:trHeight w:val="303"/>
          <w:tblHeader/>
        </w:trPr>
        <w:tc>
          <w:tcPr>
            <w:tcW w:w="6799" w:type="dxa"/>
          </w:tcPr>
          <w:p w14:paraId="6832996C" w14:textId="42591B7C" w:rsidR="00FE30FC" w:rsidRPr="00FE30FC" w:rsidRDefault="00FE30FC" w:rsidP="00FE30FC">
            <w:pPr>
              <w:pStyle w:val="Table-Body-leftaligned"/>
            </w:pPr>
            <w:r w:rsidRPr="00FE30FC">
              <w:t>High temperatures affect pest and disease pressures</w:t>
            </w:r>
          </w:p>
        </w:tc>
        <w:tc>
          <w:tcPr>
            <w:tcW w:w="1134" w:type="dxa"/>
          </w:tcPr>
          <w:p w14:paraId="6C43D23D" w14:textId="77777777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00E56500" w14:textId="77777777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644A210" w14:textId="32F496A4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620A0305" w14:textId="77777777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3A54FE1" w14:textId="06B62F63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834A065" w14:textId="17C90B6E" w:rsidR="00FE30FC" w:rsidRPr="00AC4009" w:rsidRDefault="00FE30FC" w:rsidP="00FE30FC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2758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7F7A8AFB" w14:textId="5DA87D3F" w:rsidR="00FE30FC" w:rsidRDefault="00FE30FC" w:rsidP="00FE30FC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FE30FC" w:rsidRPr="00AC4009" w14:paraId="3E837F8A" w14:textId="447A7FA4" w:rsidTr="00660C3B">
        <w:trPr>
          <w:trHeight w:val="303"/>
          <w:tblHeader/>
        </w:trPr>
        <w:tc>
          <w:tcPr>
            <w:tcW w:w="6799" w:type="dxa"/>
          </w:tcPr>
          <w:p w14:paraId="398C837A" w14:textId="2731AF5C" w:rsidR="00FE30FC" w:rsidRPr="00FE30FC" w:rsidRDefault="00FE30FC" w:rsidP="00FE30FC">
            <w:pPr>
              <w:pStyle w:val="Table-Body-leftaligned"/>
            </w:pPr>
            <w:r w:rsidRPr="00FE30FC">
              <w:t>Heat and water stress of crops</w:t>
            </w:r>
          </w:p>
        </w:tc>
        <w:tc>
          <w:tcPr>
            <w:tcW w:w="1134" w:type="dxa"/>
          </w:tcPr>
          <w:p w14:paraId="28F4F6FD" w14:textId="77777777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58B423B2" w14:textId="77777777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9875F9B" w14:textId="2BD1C165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796B6ADD" w14:textId="77777777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17ADF0C" w14:textId="390896A1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E9CC020" w14:textId="16C82838" w:rsidR="00FE30FC" w:rsidRPr="00AC4009" w:rsidRDefault="00FE30FC" w:rsidP="00FE30FC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202971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2A7F8315" w14:textId="00D374EB" w:rsidR="00FE30FC" w:rsidRDefault="00FE30FC" w:rsidP="00FE30FC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FE30FC" w:rsidRPr="00AC4009" w14:paraId="66D5357C" w14:textId="149FE1AD" w:rsidTr="00660C3B">
        <w:trPr>
          <w:trHeight w:val="303"/>
          <w:tblHeader/>
        </w:trPr>
        <w:tc>
          <w:tcPr>
            <w:tcW w:w="6799" w:type="dxa"/>
          </w:tcPr>
          <w:p w14:paraId="55C0AAE5" w14:textId="6C7F01C5" w:rsidR="00FE30FC" w:rsidRPr="00FE30FC" w:rsidRDefault="00FE30FC" w:rsidP="00FE30FC">
            <w:pPr>
              <w:pStyle w:val="Table-Body-leftaligned"/>
            </w:pPr>
            <w:r w:rsidRPr="00FE30FC">
              <w:t>Increased risk of fire in fields, grain and agrochemicals stores</w:t>
            </w:r>
          </w:p>
        </w:tc>
        <w:tc>
          <w:tcPr>
            <w:tcW w:w="1134" w:type="dxa"/>
          </w:tcPr>
          <w:p w14:paraId="494DFC0B" w14:textId="77777777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4FCAFF65" w14:textId="77777777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3B03589" w14:textId="7310099F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0A02A5B0" w14:textId="77777777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242FDDA" w14:textId="02849762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B690442" w14:textId="0FC046AC" w:rsidR="00FE30FC" w:rsidRPr="00AC4009" w:rsidRDefault="00FE30FC" w:rsidP="00FE30FC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77092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54A1633E" w14:textId="58271F91" w:rsidR="00FE30FC" w:rsidRDefault="00FE30FC" w:rsidP="00FE30FC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FE30FC" w:rsidRPr="00AC4009" w14:paraId="6420D69E" w14:textId="6232A63D" w:rsidTr="00660C3B">
        <w:trPr>
          <w:trHeight w:val="303"/>
          <w:tblHeader/>
        </w:trPr>
        <w:tc>
          <w:tcPr>
            <w:tcW w:w="6799" w:type="dxa"/>
            <w:hideMark/>
          </w:tcPr>
          <w:p w14:paraId="1C71CA43" w14:textId="788DD6D1" w:rsidR="00FE30FC" w:rsidRPr="00FE30FC" w:rsidRDefault="00FE30FC" w:rsidP="00FE30FC">
            <w:pPr>
              <w:pStyle w:val="Table-Body-leftaligned"/>
            </w:pPr>
            <w:r w:rsidRPr="00FE30FC">
              <w:t>High temperatures in grain storage affecting grain quality</w:t>
            </w:r>
          </w:p>
        </w:tc>
        <w:tc>
          <w:tcPr>
            <w:tcW w:w="1134" w:type="dxa"/>
          </w:tcPr>
          <w:p w14:paraId="20506B28" w14:textId="77777777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482BAFA7" w14:textId="77777777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1AE8070" w14:textId="2C49A51F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3E820CDF" w14:textId="77777777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19EA621" w14:textId="33821D65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4693B9D" w14:textId="5E63FAD7" w:rsidR="00FE30FC" w:rsidRPr="00AC4009" w:rsidRDefault="00FE30FC" w:rsidP="00FE30FC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53866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4C205A9C" w14:textId="037F618C" w:rsidR="00FE30FC" w:rsidRDefault="00FE30FC" w:rsidP="00FE30FC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FE30FC" w:rsidRPr="00AC4009" w14:paraId="38D51973" w14:textId="77777777" w:rsidTr="00660C3B">
        <w:trPr>
          <w:trHeight w:val="303"/>
          <w:tblHeader/>
        </w:trPr>
        <w:tc>
          <w:tcPr>
            <w:tcW w:w="6799" w:type="dxa"/>
          </w:tcPr>
          <w:p w14:paraId="4B4072A8" w14:textId="12CD208A" w:rsidR="00FE30FC" w:rsidRPr="00FE30FC" w:rsidRDefault="00FE30FC" w:rsidP="00FE30FC">
            <w:pPr>
              <w:pStyle w:val="Table-Body-leftaligned"/>
            </w:pPr>
            <w:r w:rsidRPr="00FE30FC">
              <w:t>Heat stress of staff</w:t>
            </w:r>
          </w:p>
        </w:tc>
        <w:tc>
          <w:tcPr>
            <w:tcW w:w="1134" w:type="dxa"/>
          </w:tcPr>
          <w:p w14:paraId="027B83E8" w14:textId="77777777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57800BD5" w14:textId="77777777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652DF31" w14:textId="77777777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14495277" w14:textId="77777777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BED55C7" w14:textId="77777777" w:rsidR="00FE30FC" w:rsidRDefault="00FE30FC" w:rsidP="00FE30FC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B009620" w14:textId="77777777" w:rsidR="00FE30FC" w:rsidRDefault="00FE30FC" w:rsidP="00FE30FC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85209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208C1382" w14:textId="3421AD60" w:rsidR="00FE30FC" w:rsidRDefault="00FE30FC" w:rsidP="00FE30FC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3DB6BD56" w14:textId="77777777" w:rsidTr="00660C3B">
        <w:trPr>
          <w:trHeight w:val="303"/>
          <w:tblHeader/>
        </w:trPr>
        <w:tc>
          <w:tcPr>
            <w:tcW w:w="6799" w:type="dxa"/>
          </w:tcPr>
          <w:p w14:paraId="623E2598" w14:textId="31961F3E" w:rsidR="00705CAE" w:rsidRPr="0079446B" w:rsidRDefault="00705CAE" w:rsidP="00705CAE">
            <w:pPr>
              <w:pStyle w:val="Table-Body-leftaligned"/>
            </w:pPr>
            <w:r w:rsidRPr="00BC025F">
              <w:t>Other</w:t>
            </w:r>
          </w:p>
        </w:tc>
        <w:tc>
          <w:tcPr>
            <w:tcW w:w="1134" w:type="dxa"/>
          </w:tcPr>
          <w:p w14:paraId="053529B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638EF24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DF0831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0EE24DF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AD5EE8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C2D475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369801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10162C86" w14:textId="6EFB736D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65F700B9" w14:textId="77777777" w:rsidTr="00660C3B">
        <w:trPr>
          <w:trHeight w:val="303"/>
          <w:tblHeader/>
        </w:trPr>
        <w:tc>
          <w:tcPr>
            <w:tcW w:w="6799" w:type="dxa"/>
          </w:tcPr>
          <w:p w14:paraId="268A6FF9" w14:textId="1A7B5817" w:rsidR="00705CAE" w:rsidRPr="0079446B" w:rsidRDefault="00705CAE" w:rsidP="00705CAE">
            <w:pPr>
              <w:pStyle w:val="Table-Body-leftaligned"/>
            </w:pPr>
            <w:r w:rsidRPr="00BC025F">
              <w:t>Other</w:t>
            </w:r>
          </w:p>
        </w:tc>
        <w:tc>
          <w:tcPr>
            <w:tcW w:w="1134" w:type="dxa"/>
          </w:tcPr>
          <w:p w14:paraId="27F6743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34D5CDE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949FCC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7673258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A74621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DE424D6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213173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5465F1B8" w14:textId="1011E826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52DD98FF" w14:textId="77777777" w:rsidTr="00660C3B">
        <w:trPr>
          <w:trHeight w:val="303"/>
          <w:tblHeader/>
        </w:trPr>
        <w:tc>
          <w:tcPr>
            <w:tcW w:w="6799" w:type="dxa"/>
          </w:tcPr>
          <w:p w14:paraId="4FE3B417" w14:textId="7436769F" w:rsidR="00705CAE" w:rsidRPr="0079446B" w:rsidRDefault="00705CAE" w:rsidP="00705CAE">
            <w:pPr>
              <w:pStyle w:val="Table-Body-leftaligned"/>
            </w:pPr>
            <w:r w:rsidRPr="00BC025F">
              <w:t>Other</w:t>
            </w:r>
          </w:p>
        </w:tc>
        <w:tc>
          <w:tcPr>
            <w:tcW w:w="1134" w:type="dxa"/>
          </w:tcPr>
          <w:p w14:paraId="6D80ABF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7C53471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1DAA46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5BE1F10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5E8DC8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16032D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12" w:type="dxa"/>
          </w:tcPr>
          <w:p w14:paraId="728AD36B" w14:textId="76A4350E" w:rsidR="00705CAE" w:rsidRDefault="00705CAE" w:rsidP="00705CAE">
            <w:pPr>
              <w:pStyle w:val="Table-Body-centred"/>
              <w:spacing w:before="144" w:after="144"/>
            </w:pPr>
          </w:p>
        </w:tc>
      </w:tr>
      <w:tr w:rsidR="00705CAE" w:rsidRPr="00AC4009" w14:paraId="1B3266ED" w14:textId="77777777" w:rsidTr="00660C3B">
        <w:trPr>
          <w:trHeight w:val="303"/>
          <w:tblHeader/>
        </w:trPr>
        <w:tc>
          <w:tcPr>
            <w:tcW w:w="6799" w:type="dxa"/>
          </w:tcPr>
          <w:p w14:paraId="677825CD" w14:textId="10C6283F" w:rsidR="00705CAE" w:rsidRPr="00BC025F" w:rsidRDefault="00705CAE" w:rsidP="00705CAE">
            <w:pPr>
              <w:pStyle w:val="Tableheading"/>
              <w:jc w:val="left"/>
            </w:pPr>
            <w:r w:rsidRPr="00C6419B">
              <w:t>2. Drier summers/low summer rainfall</w:t>
            </w:r>
          </w:p>
        </w:tc>
        <w:tc>
          <w:tcPr>
            <w:tcW w:w="1134" w:type="dxa"/>
          </w:tcPr>
          <w:p w14:paraId="074F1FA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017D74DA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4F8915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0EED38D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DA93FF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1075CE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3904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32845EB7" w14:textId="5406A877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9C28B1" w:rsidRPr="00AC4009" w14:paraId="725726A3" w14:textId="77777777" w:rsidTr="00660C3B">
        <w:trPr>
          <w:trHeight w:val="303"/>
          <w:tblHeader/>
        </w:trPr>
        <w:tc>
          <w:tcPr>
            <w:tcW w:w="6799" w:type="dxa"/>
          </w:tcPr>
          <w:p w14:paraId="77A360C5" w14:textId="56CBF741" w:rsidR="009C28B1" w:rsidRPr="00BC025F" w:rsidRDefault="009C28B1" w:rsidP="009C28B1">
            <w:pPr>
              <w:pStyle w:val="Table-Body-leftaligned"/>
            </w:pPr>
            <w:r w:rsidRPr="00C55E2D">
              <w:rPr>
                <w:rFonts w:cs="Arial"/>
                <w:lang w:eastAsia="en-GB"/>
              </w:rPr>
              <w:t xml:space="preserve">Soil aridity affecting water </w:t>
            </w:r>
            <w:r>
              <w:rPr>
                <w:rFonts w:cs="Arial"/>
                <w:lang w:eastAsia="en-GB"/>
              </w:rPr>
              <w:t xml:space="preserve">and nutrient </w:t>
            </w:r>
            <w:r w:rsidRPr="00C55E2D">
              <w:rPr>
                <w:rFonts w:cs="Arial"/>
                <w:lang w:eastAsia="en-GB"/>
              </w:rPr>
              <w:t>availability</w:t>
            </w:r>
            <w:r>
              <w:rPr>
                <w:rFonts w:cs="Arial"/>
                <w:lang w:eastAsia="en-GB"/>
              </w:rPr>
              <w:t xml:space="preserve"> </w:t>
            </w:r>
            <w:r w:rsidRPr="00750282">
              <w:rPr>
                <w:rFonts w:cs="Arial"/>
                <w:lang w:eastAsia="en-GB"/>
              </w:rPr>
              <w:t>p</w:t>
            </w:r>
            <w:r>
              <w:rPr>
                <w:rFonts w:cs="Arial"/>
                <w:lang w:eastAsia="en-GB"/>
              </w:rPr>
              <w:t>otentially affecting crop</w:t>
            </w:r>
            <w:r w:rsidRPr="00750282">
              <w:rPr>
                <w:rFonts w:cs="Arial"/>
                <w:lang w:eastAsia="en-GB"/>
              </w:rPr>
              <w:t xml:space="preserve"> quality</w:t>
            </w:r>
          </w:p>
        </w:tc>
        <w:tc>
          <w:tcPr>
            <w:tcW w:w="1134" w:type="dxa"/>
          </w:tcPr>
          <w:p w14:paraId="51C45B21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74E8DAAD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41A08F3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15D60D8C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FD28156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9B89309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02259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18EDB576" w14:textId="60070971" w:rsidR="009C28B1" w:rsidRDefault="009C28B1" w:rsidP="009C28B1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9C28B1" w:rsidRPr="00AC4009" w14:paraId="35C2B297" w14:textId="77777777" w:rsidTr="00660C3B">
        <w:trPr>
          <w:trHeight w:val="303"/>
          <w:tblHeader/>
        </w:trPr>
        <w:tc>
          <w:tcPr>
            <w:tcW w:w="6799" w:type="dxa"/>
          </w:tcPr>
          <w:p w14:paraId="147232F4" w14:textId="51E9760D" w:rsidR="009C28B1" w:rsidRPr="00BC025F" w:rsidRDefault="009C28B1" w:rsidP="009C28B1">
            <w:pPr>
              <w:pStyle w:val="Table-Body-leftaligned"/>
            </w:pPr>
            <w:r w:rsidRPr="00BF3A44">
              <w:rPr>
                <w:rFonts w:cs="Arial"/>
                <w:noProof/>
                <w:lang w:eastAsia="en-GB"/>
              </w:rPr>
              <w:t>Poorer crop establishment in the spring</w:t>
            </w:r>
            <w:r>
              <w:rPr>
                <w:rFonts w:cs="Arial"/>
                <w:noProof/>
                <w:lang w:eastAsia="en-GB"/>
              </w:rPr>
              <w:t>, may be less tolerant to pests and pathogens</w:t>
            </w:r>
          </w:p>
        </w:tc>
        <w:tc>
          <w:tcPr>
            <w:tcW w:w="1134" w:type="dxa"/>
          </w:tcPr>
          <w:p w14:paraId="7C19784E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782934FB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FE269B5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0BFE2D95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1276507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F5B8459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302276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04F13D20" w14:textId="62EA9EF5" w:rsidR="009C28B1" w:rsidRDefault="009C28B1" w:rsidP="009C28B1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9C28B1" w:rsidRPr="00AC4009" w14:paraId="3B6A0C13" w14:textId="77777777" w:rsidTr="00660C3B">
        <w:trPr>
          <w:trHeight w:val="303"/>
          <w:tblHeader/>
        </w:trPr>
        <w:tc>
          <w:tcPr>
            <w:tcW w:w="6799" w:type="dxa"/>
          </w:tcPr>
          <w:p w14:paraId="094A2D04" w14:textId="5B554408" w:rsidR="009C28B1" w:rsidRPr="00BC025F" w:rsidRDefault="009C28B1" w:rsidP="009C28B1">
            <w:pPr>
              <w:pStyle w:val="Table-Body-leftaligned"/>
            </w:pPr>
            <w:r w:rsidRPr="008213CC">
              <w:rPr>
                <w:rFonts w:cs="Arial"/>
                <w:noProof/>
                <w:lang w:eastAsia="en-GB"/>
              </w:rPr>
              <w:t>Risk of disruption or limitations to the mains water supply for use on</w:t>
            </w:r>
            <w:r>
              <w:rPr>
                <w:rFonts w:cs="Arial"/>
                <w:noProof/>
                <w:lang w:eastAsia="en-GB"/>
              </w:rPr>
              <w:t xml:space="preserve"> </w:t>
            </w:r>
            <w:r w:rsidRPr="008213CC">
              <w:rPr>
                <w:rFonts w:cs="Arial"/>
                <w:noProof/>
                <w:lang w:eastAsia="en-GB"/>
              </w:rPr>
              <w:t>farm</w:t>
            </w:r>
          </w:p>
        </w:tc>
        <w:tc>
          <w:tcPr>
            <w:tcW w:w="1134" w:type="dxa"/>
          </w:tcPr>
          <w:p w14:paraId="7DADA3FA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0978B080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617C995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099D43FB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145A88E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8604E84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144965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41B0EC67" w14:textId="6CF11DBD" w:rsidR="009C28B1" w:rsidRDefault="009C28B1" w:rsidP="009C28B1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9C28B1" w:rsidRPr="00AC4009" w14:paraId="4DBB73E7" w14:textId="77777777" w:rsidTr="00660C3B">
        <w:trPr>
          <w:trHeight w:val="303"/>
          <w:tblHeader/>
        </w:trPr>
        <w:tc>
          <w:tcPr>
            <w:tcW w:w="6799" w:type="dxa"/>
          </w:tcPr>
          <w:p w14:paraId="6E5E1AE1" w14:textId="6AEA28C8" w:rsidR="009C28B1" w:rsidRPr="002253A8" w:rsidRDefault="009C28B1" w:rsidP="009C28B1">
            <w:pPr>
              <w:pStyle w:val="Table-Body-leftaligned"/>
            </w:pPr>
            <w:r w:rsidRPr="008213CC">
              <w:rPr>
                <w:rFonts w:cs="Arial"/>
                <w:noProof/>
                <w:lang w:eastAsia="en-GB"/>
              </w:rPr>
              <w:t>Increased dust with less water to suppress</w:t>
            </w:r>
          </w:p>
        </w:tc>
        <w:tc>
          <w:tcPr>
            <w:tcW w:w="1134" w:type="dxa"/>
          </w:tcPr>
          <w:p w14:paraId="2B3A0BBF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6CE16857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E6CB629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4B9513BE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123397D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F61459B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23301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41B812F1" w14:textId="5FD7F79A" w:rsidR="009C28B1" w:rsidRDefault="009C28B1" w:rsidP="009C28B1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9C28B1" w:rsidRPr="00AC4009" w14:paraId="0D8966B2" w14:textId="77777777" w:rsidTr="00660C3B">
        <w:trPr>
          <w:trHeight w:val="303"/>
          <w:tblHeader/>
        </w:trPr>
        <w:tc>
          <w:tcPr>
            <w:tcW w:w="6799" w:type="dxa"/>
          </w:tcPr>
          <w:p w14:paraId="2B5A4248" w14:textId="7EE8041F" w:rsidR="009C28B1" w:rsidRPr="002253A8" w:rsidRDefault="009C28B1" w:rsidP="009C28B1">
            <w:pPr>
              <w:pStyle w:val="Table-Body-leftaligned"/>
            </w:pPr>
            <w:r w:rsidRPr="00C55E2D">
              <w:rPr>
                <w:rFonts w:cs="Arial"/>
                <w:lang w:eastAsia="en-GB"/>
              </w:rPr>
              <w:lastRenderedPageBreak/>
              <w:t xml:space="preserve">Soil aridity affecting water </w:t>
            </w:r>
            <w:r>
              <w:rPr>
                <w:rFonts w:cs="Arial"/>
                <w:lang w:eastAsia="en-GB"/>
              </w:rPr>
              <w:t xml:space="preserve">and nutrient </w:t>
            </w:r>
            <w:r w:rsidRPr="00C55E2D">
              <w:rPr>
                <w:rFonts w:cs="Arial"/>
                <w:lang w:eastAsia="en-GB"/>
              </w:rPr>
              <w:t>availability</w:t>
            </w:r>
            <w:r>
              <w:rPr>
                <w:rFonts w:cs="Arial"/>
                <w:lang w:eastAsia="en-GB"/>
              </w:rPr>
              <w:t xml:space="preserve"> </w:t>
            </w:r>
            <w:r w:rsidRPr="00750282">
              <w:rPr>
                <w:rFonts w:cs="Arial"/>
                <w:lang w:eastAsia="en-GB"/>
              </w:rPr>
              <w:t>p</w:t>
            </w:r>
            <w:r>
              <w:rPr>
                <w:rFonts w:cs="Arial"/>
                <w:lang w:eastAsia="en-GB"/>
              </w:rPr>
              <w:t>otentially affecting crop</w:t>
            </w:r>
            <w:r w:rsidRPr="00750282">
              <w:rPr>
                <w:rFonts w:cs="Arial"/>
                <w:lang w:eastAsia="en-GB"/>
              </w:rPr>
              <w:t xml:space="preserve"> quality</w:t>
            </w:r>
          </w:p>
        </w:tc>
        <w:tc>
          <w:tcPr>
            <w:tcW w:w="1134" w:type="dxa"/>
          </w:tcPr>
          <w:p w14:paraId="40AD8412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5BB07E0E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CE0BEEC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7509236C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AA0CF35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63A1087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59082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7C98D0A6" w14:textId="5B56C0FB" w:rsidR="009C28B1" w:rsidRDefault="009C28B1" w:rsidP="009C28B1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9C28B1" w:rsidRPr="00AC4009" w14:paraId="6019EBF0" w14:textId="77777777" w:rsidTr="00660C3B">
        <w:trPr>
          <w:trHeight w:val="303"/>
          <w:tblHeader/>
        </w:trPr>
        <w:tc>
          <w:tcPr>
            <w:tcW w:w="6799" w:type="dxa"/>
          </w:tcPr>
          <w:p w14:paraId="73339516" w14:textId="788F6E49" w:rsidR="009C28B1" w:rsidRPr="002253A8" w:rsidRDefault="009C28B1" w:rsidP="009C28B1">
            <w:pPr>
              <w:pStyle w:val="Table-Body-leftaligned"/>
            </w:pPr>
            <w:r w:rsidRPr="00BF3A44">
              <w:rPr>
                <w:rFonts w:cs="Arial"/>
                <w:noProof/>
                <w:lang w:eastAsia="en-GB"/>
              </w:rPr>
              <w:t>Poorer crop establishment in the spring</w:t>
            </w:r>
            <w:r>
              <w:rPr>
                <w:rFonts w:cs="Arial"/>
                <w:noProof/>
                <w:lang w:eastAsia="en-GB"/>
              </w:rPr>
              <w:t>, may be less tolerant to pests and pathogens</w:t>
            </w:r>
          </w:p>
        </w:tc>
        <w:tc>
          <w:tcPr>
            <w:tcW w:w="1134" w:type="dxa"/>
          </w:tcPr>
          <w:p w14:paraId="1CEB645B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0D75B82D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82743E7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1564DF8B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9E09D41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8FDA493" w14:textId="77777777" w:rsidR="009C28B1" w:rsidRDefault="009C28B1" w:rsidP="009C28B1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41642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559F6CB3" w14:textId="2FEF9F65" w:rsidR="009C28B1" w:rsidRDefault="009C28B1" w:rsidP="009C28B1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9D6387" w:rsidRPr="00AC4009" w14:paraId="3060E695" w14:textId="77777777" w:rsidTr="00660C3B">
        <w:trPr>
          <w:trHeight w:val="303"/>
          <w:tblHeader/>
        </w:trPr>
        <w:tc>
          <w:tcPr>
            <w:tcW w:w="6799" w:type="dxa"/>
          </w:tcPr>
          <w:p w14:paraId="3A97D580" w14:textId="509CA39D" w:rsidR="009D6387" w:rsidRPr="00BF3A44" w:rsidRDefault="009D6387" w:rsidP="009C28B1">
            <w:pPr>
              <w:pStyle w:val="Table-Body-leftaligned"/>
              <w:rPr>
                <w:rFonts w:cs="Arial"/>
                <w:noProof/>
                <w:lang w:eastAsia="en-GB"/>
              </w:rPr>
            </w:pPr>
            <w:r w:rsidRPr="009D6387">
              <w:rPr>
                <w:rFonts w:cs="Arial"/>
                <w:noProof/>
                <w:lang w:eastAsia="en-GB"/>
              </w:rPr>
              <w:t>Disease infections may be more active over the winter</w:t>
            </w:r>
          </w:p>
        </w:tc>
        <w:tc>
          <w:tcPr>
            <w:tcW w:w="1134" w:type="dxa"/>
          </w:tcPr>
          <w:p w14:paraId="6DE65B8D" w14:textId="77777777" w:rsidR="009D6387" w:rsidRDefault="009D6387" w:rsidP="009C28B1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39531813" w14:textId="77777777" w:rsidR="009D6387" w:rsidRDefault="009D6387" w:rsidP="009C28B1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3CF6173" w14:textId="77777777" w:rsidR="009D6387" w:rsidRDefault="009D6387" w:rsidP="009C28B1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05DA5CBC" w14:textId="77777777" w:rsidR="009D6387" w:rsidRDefault="009D6387" w:rsidP="009C28B1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524579D" w14:textId="77777777" w:rsidR="009D6387" w:rsidRDefault="009D6387" w:rsidP="009C28B1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E41E82A" w14:textId="77777777" w:rsidR="009D6387" w:rsidRDefault="009D6387" w:rsidP="009C28B1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36078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4174940F" w14:textId="49D29B3B" w:rsidR="009D6387" w:rsidRDefault="009D6387" w:rsidP="009C28B1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5492E8C5" w14:textId="77777777" w:rsidTr="00660C3B">
        <w:trPr>
          <w:trHeight w:val="303"/>
          <w:tblHeader/>
        </w:trPr>
        <w:tc>
          <w:tcPr>
            <w:tcW w:w="6799" w:type="dxa"/>
          </w:tcPr>
          <w:p w14:paraId="5D7D3904" w14:textId="4961BA6B" w:rsidR="00705CAE" w:rsidRPr="00BC025F" w:rsidRDefault="00705CAE" w:rsidP="00705CAE">
            <w:pPr>
              <w:pStyle w:val="Table-Body-leftaligned"/>
            </w:pPr>
            <w:r w:rsidRPr="00BC025F">
              <w:t>Other</w:t>
            </w:r>
          </w:p>
        </w:tc>
        <w:tc>
          <w:tcPr>
            <w:tcW w:w="1134" w:type="dxa"/>
          </w:tcPr>
          <w:p w14:paraId="28013EB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52CF104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CAF3C1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19A049B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537EC5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D725B56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76372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6726BFA4" w14:textId="30B11595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46BD87A2" w14:textId="77777777" w:rsidTr="00660C3B">
        <w:trPr>
          <w:trHeight w:val="303"/>
          <w:tblHeader/>
        </w:trPr>
        <w:tc>
          <w:tcPr>
            <w:tcW w:w="6799" w:type="dxa"/>
          </w:tcPr>
          <w:p w14:paraId="22F8A084" w14:textId="45397F6D" w:rsidR="00705CAE" w:rsidRPr="00BC025F" w:rsidRDefault="00705CAE" w:rsidP="00705CAE">
            <w:pPr>
              <w:pStyle w:val="Table-Body-leftaligned"/>
            </w:pPr>
            <w:r w:rsidRPr="00BC025F">
              <w:t>Other</w:t>
            </w:r>
          </w:p>
        </w:tc>
        <w:tc>
          <w:tcPr>
            <w:tcW w:w="1134" w:type="dxa"/>
          </w:tcPr>
          <w:p w14:paraId="37329E5A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2BF1B79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31CEDF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37E26CA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46F44F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BB5B31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690723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44A345E7" w14:textId="7C8A1B37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41FBD095" w14:textId="77777777" w:rsidTr="00660C3B">
        <w:trPr>
          <w:trHeight w:val="303"/>
          <w:tblHeader/>
        </w:trPr>
        <w:tc>
          <w:tcPr>
            <w:tcW w:w="6799" w:type="dxa"/>
          </w:tcPr>
          <w:p w14:paraId="70092E16" w14:textId="49DA494C" w:rsidR="00705CAE" w:rsidRPr="00BC025F" w:rsidRDefault="00705CAE" w:rsidP="00705CAE">
            <w:pPr>
              <w:pStyle w:val="Table-Body-leftaligned"/>
            </w:pPr>
            <w:r w:rsidRPr="00BC025F">
              <w:t>Other</w:t>
            </w:r>
          </w:p>
        </w:tc>
        <w:tc>
          <w:tcPr>
            <w:tcW w:w="1134" w:type="dxa"/>
          </w:tcPr>
          <w:p w14:paraId="2B39F2D6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6925C47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8F0244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5FACF0CA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89E614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F06D036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29984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036E8548" w14:textId="3D3B48CD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749FEE4A" w14:textId="77777777" w:rsidTr="00660C3B">
        <w:trPr>
          <w:trHeight w:val="303"/>
          <w:tblHeader/>
        </w:trPr>
        <w:tc>
          <w:tcPr>
            <w:tcW w:w="6799" w:type="dxa"/>
          </w:tcPr>
          <w:p w14:paraId="747DAB28" w14:textId="1A364939" w:rsidR="00705CAE" w:rsidRPr="00BC025F" w:rsidRDefault="00705CAE" w:rsidP="00705CAE">
            <w:pPr>
              <w:pStyle w:val="Tableheading"/>
              <w:jc w:val="left"/>
            </w:pPr>
            <w:r w:rsidRPr="00136055">
              <w:t>3. Winter daily temperatures</w:t>
            </w:r>
          </w:p>
        </w:tc>
        <w:tc>
          <w:tcPr>
            <w:tcW w:w="1134" w:type="dxa"/>
          </w:tcPr>
          <w:p w14:paraId="141C253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16CCFA1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0A3EE6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3BFE6E7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ADFAA4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194861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12" w:type="dxa"/>
          </w:tcPr>
          <w:p w14:paraId="19E801F6" w14:textId="28CDB4F7" w:rsidR="00705CAE" w:rsidRDefault="00705CAE" w:rsidP="00705CAE">
            <w:pPr>
              <w:pStyle w:val="Table-Body-centred"/>
              <w:spacing w:before="144" w:after="144"/>
            </w:pPr>
          </w:p>
        </w:tc>
      </w:tr>
      <w:tr w:rsidR="00705CAE" w:rsidRPr="00AC4009" w14:paraId="0D22EBE4" w14:textId="77777777" w:rsidTr="00660C3B">
        <w:trPr>
          <w:trHeight w:val="303"/>
          <w:tblHeader/>
        </w:trPr>
        <w:tc>
          <w:tcPr>
            <w:tcW w:w="6799" w:type="dxa"/>
          </w:tcPr>
          <w:p w14:paraId="3685885E" w14:textId="6FAD83B0" w:rsidR="00705CAE" w:rsidRPr="00BC025F" w:rsidRDefault="007176F1" w:rsidP="00705CAE">
            <w:pPr>
              <w:pStyle w:val="Table-Body-leftaligned"/>
            </w:pPr>
            <w:r w:rsidRPr="00DF6F41">
              <w:rPr>
                <w:rFonts w:cs="Arial"/>
                <w:noProof/>
                <w:lang w:eastAsia="en-GB"/>
              </w:rPr>
              <w:t xml:space="preserve">Reduced frosts may affect the vernalisation </w:t>
            </w:r>
            <w:r>
              <w:rPr>
                <w:rFonts w:cs="Arial"/>
                <w:noProof/>
                <w:lang w:eastAsia="en-GB"/>
              </w:rPr>
              <w:t xml:space="preserve">and </w:t>
            </w:r>
            <w:r w:rsidRPr="00DF6F41">
              <w:rPr>
                <w:rFonts w:cs="Arial"/>
                <w:noProof/>
                <w:lang w:eastAsia="en-GB"/>
              </w:rPr>
              <w:t>productivity over the season</w:t>
            </w:r>
          </w:p>
        </w:tc>
        <w:tc>
          <w:tcPr>
            <w:tcW w:w="1134" w:type="dxa"/>
          </w:tcPr>
          <w:p w14:paraId="3BCD3ED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4BEF820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E5C704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7B4B576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465434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BD265B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75057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2195DBEE" w14:textId="6EFF3E6A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31C527F1" w14:textId="77777777" w:rsidTr="00660C3B">
        <w:trPr>
          <w:trHeight w:val="303"/>
          <w:tblHeader/>
        </w:trPr>
        <w:tc>
          <w:tcPr>
            <w:tcW w:w="6799" w:type="dxa"/>
          </w:tcPr>
          <w:p w14:paraId="52867C8C" w14:textId="36F29D55" w:rsidR="00705CAE" w:rsidRPr="00653532" w:rsidRDefault="00705CAE" w:rsidP="00705CAE">
            <w:pPr>
              <w:pStyle w:val="Table-Body-leftaligned"/>
            </w:pPr>
            <w:r w:rsidRPr="00653532">
              <w:t>Other</w:t>
            </w:r>
          </w:p>
        </w:tc>
        <w:tc>
          <w:tcPr>
            <w:tcW w:w="1134" w:type="dxa"/>
          </w:tcPr>
          <w:p w14:paraId="0C64F17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1790E7B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D16C7E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5E00A48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9B4387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1E7F9C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38730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6B658C52" w14:textId="533C198B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3D709EC4" w14:textId="77777777" w:rsidTr="00660C3B">
        <w:trPr>
          <w:trHeight w:val="303"/>
          <w:tblHeader/>
        </w:trPr>
        <w:tc>
          <w:tcPr>
            <w:tcW w:w="6799" w:type="dxa"/>
          </w:tcPr>
          <w:p w14:paraId="739A0FA8" w14:textId="148A8BCA" w:rsidR="00705CAE" w:rsidRPr="00653532" w:rsidRDefault="00705CAE" w:rsidP="00705CAE">
            <w:pPr>
              <w:pStyle w:val="Table-Body-leftaligned"/>
            </w:pPr>
            <w:r w:rsidRPr="00653532">
              <w:t>Other</w:t>
            </w:r>
          </w:p>
        </w:tc>
        <w:tc>
          <w:tcPr>
            <w:tcW w:w="1134" w:type="dxa"/>
          </w:tcPr>
          <w:p w14:paraId="7857885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5115F8B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2F3B4F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6A712BF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2B04ED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0CE4D9A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202423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5583D433" w14:textId="5A33EE0D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28CDC7BD" w14:textId="77777777" w:rsidTr="00660C3B">
        <w:trPr>
          <w:trHeight w:val="303"/>
          <w:tblHeader/>
        </w:trPr>
        <w:tc>
          <w:tcPr>
            <w:tcW w:w="6799" w:type="dxa"/>
          </w:tcPr>
          <w:p w14:paraId="248790CF" w14:textId="222189EB" w:rsidR="00705CAE" w:rsidRPr="00653532" w:rsidRDefault="00705CAE" w:rsidP="00705CAE">
            <w:pPr>
              <w:pStyle w:val="Table-Body-leftaligned"/>
            </w:pPr>
            <w:r w:rsidRPr="00653532">
              <w:t>Other</w:t>
            </w:r>
          </w:p>
        </w:tc>
        <w:tc>
          <w:tcPr>
            <w:tcW w:w="1134" w:type="dxa"/>
          </w:tcPr>
          <w:p w14:paraId="7FCB133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2CADF44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881685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078D9B7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E9107D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CE7332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713081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4CA31E49" w14:textId="4BCE622F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4F983CA8" w14:textId="77777777" w:rsidTr="00660C3B">
        <w:trPr>
          <w:trHeight w:val="303"/>
          <w:tblHeader/>
        </w:trPr>
        <w:tc>
          <w:tcPr>
            <w:tcW w:w="6799" w:type="dxa"/>
          </w:tcPr>
          <w:p w14:paraId="797462BE" w14:textId="29DD5A12" w:rsidR="00705CAE" w:rsidRPr="00BC025F" w:rsidRDefault="00705CAE" w:rsidP="00705CAE">
            <w:pPr>
              <w:pStyle w:val="Tableheading"/>
              <w:jc w:val="left"/>
            </w:pPr>
            <w:r w:rsidRPr="00267893">
              <w:t>4. Average winter rainfall and daily extreme rainfall</w:t>
            </w:r>
          </w:p>
        </w:tc>
        <w:tc>
          <w:tcPr>
            <w:tcW w:w="1134" w:type="dxa"/>
          </w:tcPr>
          <w:p w14:paraId="00FCFF0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04CF4CB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FBFA8C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16BBCA6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D4F8FC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04B2DF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12" w:type="dxa"/>
          </w:tcPr>
          <w:p w14:paraId="4F2EC068" w14:textId="265BBF7C" w:rsidR="00705CAE" w:rsidRDefault="00705CAE" w:rsidP="00705CAE">
            <w:pPr>
              <w:pStyle w:val="Table-Body-centred"/>
              <w:spacing w:before="144" w:after="144"/>
            </w:pPr>
          </w:p>
        </w:tc>
      </w:tr>
      <w:tr w:rsidR="00897C22" w:rsidRPr="00AC4009" w14:paraId="64E90C01" w14:textId="77777777" w:rsidTr="00660C3B">
        <w:trPr>
          <w:trHeight w:val="303"/>
          <w:tblHeader/>
        </w:trPr>
        <w:tc>
          <w:tcPr>
            <w:tcW w:w="6799" w:type="dxa"/>
          </w:tcPr>
          <w:p w14:paraId="514C5F98" w14:textId="5E1A0B2D" w:rsidR="00897C22" w:rsidRPr="00267893" w:rsidRDefault="00897C22" w:rsidP="00897C22">
            <w:pPr>
              <w:pStyle w:val="Table-Body-leftaligned"/>
            </w:pPr>
            <w:r>
              <w:rPr>
                <w:rFonts w:cs="Arial"/>
                <w:noProof/>
                <w:lang w:eastAsia="en-GB"/>
              </w:rPr>
              <w:t>Waterlogging and f</w:t>
            </w:r>
            <w:r w:rsidRPr="004A1622">
              <w:rPr>
                <w:rFonts w:cs="Arial"/>
                <w:noProof/>
                <w:lang w:eastAsia="en-GB"/>
              </w:rPr>
              <w:t xml:space="preserve">looding </w:t>
            </w:r>
            <w:r>
              <w:rPr>
                <w:rFonts w:cs="Arial"/>
                <w:noProof/>
                <w:lang w:eastAsia="en-GB"/>
              </w:rPr>
              <w:t>of fields</w:t>
            </w:r>
          </w:p>
        </w:tc>
        <w:tc>
          <w:tcPr>
            <w:tcW w:w="1134" w:type="dxa"/>
          </w:tcPr>
          <w:p w14:paraId="79FC3D88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5CD17926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B2192A0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0202EC94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53AA555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5E5973A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5028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03E78BC1" w14:textId="3657BFE0" w:rsidR="00897C22" w:rsidRDefault="00897C22" w:rsidP="00897C22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897C22" w:rsidRPr="00AC4009" w14:paraId="70342043" w14:textId="77777777" w:rsidTr="00660C3B">
        <w:trPr>
          <w:trHeight w:val="303"/>
          <w:tblHeader/>
        </w:trPr>
        <w:tc>
          <w:tcPr>
            <w:tcW w:w="6799" w:type="dxa"/>
          </w:tcPr>
          <w:p w14:paraId="5B7E7899" w14:textId="2D8744C3" w:rsidR="00897C22" w:rsidRPr="00267893" w:rsidRDefault="00897C22" w:rsidP="00897C22">
            <w:pPr>
              <w:pStyle w:val="Table-Body-leftaligned"/>
            </w:pPr>
            <w:r w:rsidRPr="00F86DC4">
              <w:rPr>
                <w:rFonts w:cs="Arial"/>
                <w:noProof/>
                <w:lang w:eastAsia="en-GB"/>
              </w:rPr>
              <w:t>Surface water drainage system overloaded with likelihood of flooding</w:t>
            </w:r>
          </w:p>
        </w:tc>
        <w:tc>
          <w:tcPr>
            <w:tcW w:w="1134" w:type="dxa"/>
          </w:tcPr>
          <w:p w14:paraId="1DE5778D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07281A44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8846577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7A3559FF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BCA8EAF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4D0C3F0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09362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67F9AB79" w14:textId="721BE802" w:rsidR="00897C22" w:rsidRDefault="00897C22" w:rsidP="00897C22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897C22" w:rsidRPr="00AC4009" w14:paraId="17F985EB" w14:textId="77777777" w:rsidTr="00660C3B">
        <w:trPr>
          <w:trHeight w:val="303"/>
          <w:tblHeader/>
        </w:trPr>
        <w:tc>
          <w:tcPr>
            <w:tcW w:w="6799" w:type="dxa"/>
          </w:tcPr>
          <w:p w14:paraId="1AC6AC58" w14:textId="10221748" w:rsidR="00897C22" w:rsidRPr="00267893" w:rsidRDefault="00897C22" w:rsidP="00897C22">
            <w:pPr>
              <w:pStyle w:val="Table-Body-leftaligned"/>
            </w:pPr>
            <w:r w:rsidRPr="00F86DC4">
              <w:rPr>
                <w:rFonts w:cs="Arial"/>
                <w:noProof/>
                <w:lang w:eastAsia="en-GB"/>
              </w:rPr>
              <w:t>Potential for contaminated floodwater and surface water run-off from the site to cause pollution</w:t>
            </w:r>
          </w:p>
        </w:tc>
        <w:tc>
          <w:tcPr>
            <w:tcW w:w="1134" w:type="dxa"/>
          </w:tcPr>
          <w:p w14:paraId="52CE6523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530AE042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34A1712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2C63F83D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23708D1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459E66E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73227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67EA061D" w14:textId="5E0063D0" w:rsidR="00897C22" w:rsidRDefault="00897C22" w:rsidP="00897C22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897C22" w:rsidRPr="00AC4009" w14:paraId="6D628DBB" w14:textId="77777777" w:rsidTr="00660C3B">
        <w:trPr>
          <w:trHeight w:val="303"/>
          <w:tblHeader/>
        </w:trPr>
        <w:tc>
          <w:tcPr>
            <w:tcW w:w="6799" w:type="dxa"/>
          </w:tcPr>
          <w:p w14:paraId="5A9333C1" w14:textId="71A9661A" w:rsidR="00897C22" w:rsidRPr="00267893" w:rsidRDefault="00897C22" w:rsidP="00897C22">
            <w:pPr>
              <w:pStyle w:val="Table-Body-leftaligned"/>
            </w:pPr>
            <w:r>
              <w:rPr>
                <w:rFonts w:cs="Arial"/>
                <w:noProof/>
                <w:lang w:eastAsia="en-GB"/>
              </w:rPr>
              <w:lastRenderedPageBreak/>
              <w:t>Grain</w:t>
            </w:r>
            <w:r w:rsidRPr="00F86DC4">
              <w:rPr>
                <w:rFonts w:cs="Arial"/>
                <w:noProof/>
                <w:lang w:eastAsia="en-GB"/>
              </w:rPr>
              <w:t xml:space="preserve"> </w:t>
            </w:r>
            <w:r>
              <w:rPr>
                <w:rFonts w:cs="Arial"/>
                <w:noProof/>
                <w:lang w:eastAsia="en-GB"/>
              </w:rPr>
              <w:t xml:space="preserve">and straw </w:t>
            </w:r>
            <w:r w:rsidRPr="00F86DC4">
              <w:rPr>
                <w:rFonts w:cs="Arial"/>
                <w:noProof/>
                <w:lang w:eastAsia="en-GB"/>
              </w:rPr>
              <w:t>spoilage</w:t>
            </w:r>
          </w:p>
        </w:tc>
        <w:tc>
          <w:tcPr>
            <w:tcW w:w="1134" w:type="dxa"/>
          </w:tcPr>
          <w:p w14:paraId="5C355378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04D01311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D7818F1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43619E02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2F77F02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BD01FC2" w14:textId="77777777" w:rsidR="00897C22" w:rsidRDefault="00897C22" w:rsidP="00897C22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61035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3A5F1983" w14:textId="2B703218" w:rsidR="00897C22" w:rsidRDefault="00897C22" w:rsidP="00897C22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092B5A5F" w14:textId="77777777" w:rsidTr="00660C3B">
        <w:trPr>
          <w:trHeight w:val="303"/>
          <w:tblHeader/>
        </w:trPr>
        <w:tc>
          <w:tcPr>
            <w:tcW w:w="6799" w:type="dxa"/>
          </w:tcPr>
          <w:p w14:paraId="15AF1C9D" w14:textId="35672F8F" w:rsidR="00705CAE" w:rsidRPr="00660C98" w:rsidRDefault="00705CAE" w:rsidP="00705CAE">
            <w:pPr>
              <w:pStyle w:val="Table-Body-leftaligned"/>
            </w:pPr>
            <w:r w:rsidRPr="00660C98">
              <w:t>Other</w:t>
            </w:r>
          </w:p>
        </w:tc>
        <w:tc>
          <w:tcPr>
            <w:tcW w:w="1134" w:type="dxa"/>
          </w:tcPr>
          <w:p w14:paraId="79E9672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0A28601A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9FB79D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4F7D45D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3EDB0D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0A6BAA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99887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375313CC" w14:textId="6CA17A1B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21373065" w14:textId="77777777" w:rsidTr="00660C3B">
        <w:trPr>
          <w:trHeight w:val="303"/>
          <w:tblHeader/>
        </w:trPr>
        <w:tc>
          <w:tcPr>
            <w:tcW w:w="6799" w:type="dxa"/>
          </w:tcPr>
          <w:p w14:paraId="5F369925" w14:textId="529842BC" w:rsidR="00705CAE" w:rsidRPr="00660C98" w:rsidRDefault="00705CAE" w:rsidP="00705CAE">
            <w:pPr>
              <w:pStyle w:val="Table-Body-leftaligned"/>
            </w:pPr>
            <w:r w:rsidRPr="00660C98">
              <w:t>Other</w:t>
            </w:r>
          </w:p>
        </w:tc>
        <w:tc>
          <w:tcPr>
            <w:tcW w:w="1134" w:type="dxa"/>
          </w:tcPr>
          <w:p w14:paraId="4C9E07D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659FB66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B26159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3F1813B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9B8E14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4A6D7BA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33003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6FAED53B" w14:textId="273C7F05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7DB33028" w14:textId="77777777" w:rsidTr="00660C3B">
        <w:trPr>
          <w:trHeight w:val="303"/>
          <w:tblHeader/>
        </w:trPr>
        <w:tc>
          <w:tcPr>
            <w:tcW w:w="6799" w:type="dxa"/>
          </w:tcPr>
          <w:p w14:paraId="5D486530" w14:textId="36451292" w:rsidR="00705CAE" w:rsidRPr="00660C98" w:rsidRDefault="00705CAE" w:rsidP="00705CAE">
            <w:pPr>
              <w:pStyle w:val="Table-Body-leftaligned"/>
            </w:pPr>
            <w:r w:rsidRPr="00660C98">
              <w:t>Other</w:t>
            </w:r>
          </w:p>
        </w:tc>
        <w:tc>
          <w:tcPr>
            <w:tcW w:w="1134" w:type="dxa"/>
          </w:tcPr>
          <w:p w14:paraId="3D5EBBC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7655A25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E42E66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778D2FB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E6C71D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157665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379772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30FD3A52" w14:textId="4117D62A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06BCF8D7" w14:textId="77777777" w:rsidTr="00660C3B">
        <w:trPr>
          <w:trHeight w:val="303"/>
          <w:tblHeader/>
        </w:trPr>
        <w:tc>
          <w:tcPr>
            <w:tcW w:w="6799" w:type="dxa"/>
          </w:tcPr>
          <w:p w14:paraId="5E4B5C99" w14:textId="6244A298" w:rsidR="00705CAE" w:rsidRPr="00E92A75" w:rsidRDefault="00705CAE" w:rsidP="00705CAE">
            <w:pPr>
              <w:pStyle w:val="Tableheading"/>
              <w:jc w:val="left"/>
            </w:pPr>
            <w:r w:rsidRPr="00E92A75">
              <w:t>5. Storms and wind</w:t>
            </w:r>
          </w:p>
        </w:tc>
        <w:tc>
          <w:tcPr>
            <w:tcW w:w="1134" w:type="dxa"/>
          </w:tcPr>
          <w:p w14:paraId="0C2C535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1B8610D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13FDE1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0A38131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441211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19E41A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12" w:type="dxa"/>
          </w:tcPr>
          <w:p w14:paraId="5F48CBBD" w14:textId="37648554" w:rsidR="00705CAE" w:rsidRDefault="00705CAE" w:rsidP="00705CAE">
            <w:pPr>
              <w:pStyle w:val="Table-Body-centred"/>
              <w:spacing w:before="144" w:after="144"/>
            </w:pPr>
          </w:p>
        </w:tc>
      </w:tr>
      <w:tr w:rsidR="0081775B" w:rsidRPr="00AC4009" w14:paraId="6C3F2C2E" w14:textId="77777777" w:rsidTr="00660C3B">
        <w:trPr>
          <w:trHeight w:val="303"/>
          <w:tblHeader/>
        </w:trPr>
        <w:tc>
          <w:tcPr>
            <w:tcW w:w="6799" w:type="dxa"/>
          </w:tcPr>
          <w:p w14:paraId="1AA30828" w14:textId="7AA5AB32" w:rsidR="0081775B" w:rsidRPr="00267893" w:rsidRDefault="0081775B" w:rsidP="0081775B">
            <w:pPr>
              <w:pStyle w:val="Table-Body-leftaligned"/>
            </w:pPr>
            <w:r w:rsidRPr="00F86DC4">
              <w:rPr>
                <w:rFonts w:cs="Arial"/>
                <w:noProof/>
                <w:lang w:eastAsia="en-GB"/>
              </w:rPr>
              <w:t xml:space="preserve">Storms and high winds could damage building structures </w:t>
            </w:r>
          </w:p>
        </w:tc>
        <w:tc>
          <w:tcPr>
            <w:tcW w:w="1134" w:type="dxa"/>
          </w:tcPr>
          <w:p w14:paraId="7B7C94E9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75699931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F26D207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3F543FAB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E1B56F8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9E42563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212768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607B10C4" w14:textId="642D2999" w:rsidR="0081775B" w:rsidRDefault="0081775B" w:rsidP="0081775B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81775B" w:rsidRPr="00AC4009" w14:paraId="0003D8B4" w14:textId="77777777" w:rsidTr="00660C3B">
        <w:trPr>
          <w:trHeight w:val="303"/>
          <w:tblHeader/>
        </w:trPr>
        <w:tc>
          <w:tcPr>
            <w:tcW w:w="6799" w:type="dxa"/>
          </w:tcPr>
          <w:p w14:paraId="4E8EE003" w14:textId="2BB59AEE" w:rsidR="0081775B" w:rsidRPr="00267893" w:rsidRDefault="0081775B" w:rsidP="0081775B">
            <w:pPr>
              <w:pStyle w:val="Table-Body-leftaligned"/>
            </w:pPr>
            <w:r w:rsidRPr="00F86DC4">
              <w:rPr>
                <w:rFonts w:cs="Arial"/>
                <w:noProof/>
                <w:lang w:eastAsia="en-GB"/>
              </w:rPr>
              <w:t xml:space="preserve">Power cuts </w:t>
            </w:r>
            <w:r>
              <w:rPr>
                <w:rFonts w:cs="Arial"/>
                <w:noProof/>
                <w:lang w:eastAsia="en-GB"/>
              </w:rPr>
              <w:t xml:space="preserve"> affecting</w:t>
            </w:r>
            <w:r w:rsidRPr="00F86DC4">
              <w:rPr>
                <w:rFonts w:cs="Arial"/>
                <w:noProof/>
                <w:lang w:eastAsia="en-GB"/>
              </w:rPr>
              <w:t xml:space="preserve"> </w:t>
            </w:r>
            <w:r>
              <w:rPr>
                <w:rFonts w:cs="Arial"/>
                <w:noProof/>
                <w:lang w:eastAsia="en-GB"/>
              </w:rPr>
              <w:t>vital amenities</w:t>
            </w:r>
          </w:p>
        </w:tc>
        <w:tc>
          <w:tcPr>
            <w:tcW w:w="1134" w:type="dxa"/>
          </w:tcPr>
          <w:p w14:paraId="5A34C44E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355BCFC9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E3F17A1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757A4B82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FAFBA20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384603A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73249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486C5BA0" w14:textId="0E200592" w:rsidR="0081775B" w:rsidRDefault="0081775B" w:rsidP="0081775B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81775B" w:rsidRPr="00AC4009" w14:paraId="33D19120" w14:textId="77777777" w:rsidTr="00660C3B">
        <w:trPr>
          <w:trHeight w:val="303"/>
          <w:tblHeader/>
        </w:trPr>
        <w:tc>
          <w:tcPr>
            <w:tcW w:w="6799" w:type="dxa"/>
          </w:tcPr>
          <w:p w14:paraId="2E9D211F" w14:textId="3CD27382" w:rsidR="0081775B" w:rsidRPr="00267893" w:rsidRDefault="0081775B" w:rsidP="0081775B">
            <w:pPr>
              <w:pStyle w:val="Table-Body-leftaligned"/>
            </w:pPr>
            <w:r w:rsidRPr="00CC34D0">
              <w:rPr>
                <w:rFonts w:cs="Arial"/>
                <w:noProof/>
                <w:lang w:eastAsia="en-GB"/>
              </w:rPr>
              <w:t>Lodging risk in cereals leading to loss of yield and quality</w:t>
            </w:r>
          </w:p>
        </w:tc>
        <w:tc>
          <w:tcPr>
            <w:tcW w:w="1134" w:type="dxa"/>
          </w:tcPr>
          <w:p w14:paraId="5D0C70C9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414FC478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C3111E7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71888A61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E31A5AC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1AD89D4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83682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298D7BC2" w14:textId="7D979BEB" w:rsidR="0081775B" w:rsidRDefault="0081775B" w:rsidP="0081775B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81775B" w:rsidRPr="00AC4009" w14:paraId="1F0A1E0A" w14:textId="77777777" w:rsidTr="00660C3B">
        <w:trPr>
          <w:trHeight w:val="303"/>
          <w:tblHeader/>
        </w:trPr>
        <w:tc>
          <w:tcPr>
            <w:tcW w:w="6799" w:type="dxa"/>
          </w:tcPr>
          <w:p w14:paraId="0BA83D72" w14:textId="2F89CA1C" w:rsidR="0081775B" w:rsidRPr="00182141" w:rsidRDefault="0081775B" w:rsidP="0081775B">
            <w:pPr>
              <w:pStyle w:val="Table-Body-leftaligned"/>
            </w:pPr>
            <w:r w:rsidRPr="00D232AE">
              <w:rPr>
                <w:rFonts w:cs="Arial"/>
                <w:noProof/>
                <w:lang w:eastAsia="en-GB"/>
              </w:rPr>
              <w:t>Wind</w:t>
            </w:r>
            <w:r>
              <w:rPr>
                <w:rFonts w:cs="Arial"/>
                <w:noProof/>
                <w:lang w:eastAsia="en-GB"/>
              </w:rPr>
              <w:t>-</w:t>
            </w:r>
            <w:r w:rsidRPr="00D232AE">
              <w:rPr>
                <w:rFonts w:cs="Arial"/>
                <w:noProof/>
                <w:lang w:eastAsia="en-GB"/>
              </w:rPr>
              <w:t>driven soil erosion</w:t>
            </w:r>
          </w:p>
        </w:tc>
        <w:tc>
          <w:tcPr>
            <w:tcW w:w="1134" w:type="dxa"/>
          </w:tcPr>
          <w:p w14:paraId="504A037F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42750B1C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F380133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4292B4B4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12B398E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24BC019" w14:textId="77777777" w:rsidR="0081775B" w:rsidRDefault="0081775B" w:rsidP="0081775B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202235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6F154BCE" w14:textId="1C94E003" w:rsidR="0081775B" w:rsidRDefault="0081775B" w:rsidP="0081775B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783E3CAC" w14:textId="77777777" w:rsidTr="00660C3B">
        <w:trPr>
          <w:trHeight w:val="303"/>
          <w:tblHeader/>
        </w:trPr>
        <w:tc>
          <w:tcPr>
            <w:tcW w:w="6799" w:type="dxa"/>
          </w:tcPr>
          <w:p w14:paraId="622F3761" w14:textId="25FDC995" w:rsidR="00705CAE" w:rsidRPr="00182141" w:rsidRDefault="00705CAE" w:rsidP="00705CAE">
            <w:pPr>
              <w:pStyle w:val="Table-Body-leftaligned"/>
            </w:pPr>
            <w:r w:rsidRPr="00182141">
              <w:t>Other</w:t>
            </w:r>
          </w:p>
        </w:tc>
        <w:tc>
          <w:tcPr>
            <w:tcW w:w="1134" w:type="dxa"/>
          </w:tcPr>
          <w:p w14:paraId="486C649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015C0BB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3392B1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0335F3A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7D0659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0D6469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75108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575F25E9" w14:textId="1EDDEBA1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68C0F113" w14:textId="77777777" w:rsidTr="00660C3B">
        <w:trPr>
          <w:trHeight w:val="303"/>
          <w:tblHeader/>
        </w:trPr>
        <w:tc>
          <w:tcPr>
            <w:tcW w:w="6799" w:type="dxa"/>
          </w:tcPr>
          <w:p w14:paraId="06AA9B4F" w14:textId="142B20C3" w:rsidR="00705CAE" w:rsidRPr="00182141" w:rsidRDefault="00705CAE" w:rsidP="00705CAE">
            <w:pPr>
              <w:pStyle w:val="Table-Body-leftaligned"/>
            </w:pPr>
            <w:r w:rsidRPr="00182141">
              <w:t>Other</w:t>
            </w:r>
          </w:p>
        </w:tc>
        <w:tc>
          <w:tcPr>
            <w:tcW w:w="1134" w:type="dxa"/>
          </w:tcPr>
          <w:p w14:paraId="5A14CCE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6B04FA3A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900742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6174404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3D39EC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87F9CE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205876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42B30483" w14:textId="7360E84B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81775B" w:rsidRPr="00AC4009" w14:paraId="393590B1" w14:textId="77777777" w:rsidTr="00660C3B">
        <w:trPr>
          <w:trHeight w:val="303"/>
          <w:tblHeader/>
        </w:trPr>
        <w:tc>
          <w:tcPr>
            <w:tcW w:w="6799" w:type="dxa"/>
          </w:tcPr>
          <w:p w14:paraId="4EBC67A1" w14:textId="23B3A05B" w:rsidR="0081775B" w:rsidRPr="00182141" w:rsidRDefault="0081775B" w:rsidP="00705CAE">
            <w:pPr>
              <w:pStyle w:val="Table-Body-leftaligned"/>
            </w:pPr>
            <w:r w:rsidRPr="00182141">
              <w:t>Other</w:t>
            </w:r>
          </w:p>
        </w:tc>
        <w:tc>
          <w:tcPr>
            <w:tcW w:w="1134" w:type="dxa"/>
          </w:tcPr>
          <w:p w14:paraId="2CE07D4E" w14:textId="77777777" w:rsidR="0081775B" w:rsidRDefault="0081775B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3B33EFCE" w14:textId="77777777" w:rsidR="0081775B" w:rsidRDefault="0081775B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2837CD7" w14:textId="77777777" w:rsidR="0081775B" w:rsidRDefault="0081775B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19591721" w14:textId="77777777" w:rsidR="0081775B" w:rsidRDefault="0081775B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9D90A5C" w14:textId="77777777" w:rsidR="0081775B" w:rsidRDefault="0081775B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66F15D4" w14:textId="77777777" w:rsidR="0081775B" w:rsidRDefault="0081775B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76737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4EA55EE0" w14:textId="06958198" w:rsidR="0081775B" w:rsidRDefault="0081775B" w:rsidP="00705CA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3FE089BD" w14:textId="77777777" w:rsidTr="00660C3B">
        <w:trPr>
          <w:trHeight w:val="303"/>
          <w:tblHeader/>
        </w:trPr>
        <w:tc>
          <w:tcPr>
            <w:tcW w:w="6799" w:type="dxa"/>
          </w:tcPr>
          <w:p w14:paraId="4CED5DCA" w14:textId="2285507D" w:rsidR="00705CAE" w:rsidRPr="00267893" w:rsidRDefault="00705CAE" w:rsidP="00705CAE">
            <w:pPr>
              <w:pStyle w:val="Tableheading"/>
              <w:jc w:val="left"/>
            </w:pPr>
            <w:r w:rsidRPr="00506D4A">
              <w:t>6. Sea level rise</w:t>
            </w:r>
          </w:p>
        </w:tc>
        <w:tc>
          <w:tcPr>
            <w:tcW w:w="1134" w:type="dxa"/>
          </w:tcPr>
          <w:p w14:paraId="4933D9D6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6538BD3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CBF8B9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6B5C25C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9224D6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3FF9FD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12" w:type="dxa"/>
          </w:tcPr>
          <w:p w14:paraId="40A2C807" w14:textId="1892160C" w:rsidR="00705CAE" w:rsidRDefault="00705CAE" w:rsidP="00705CAE">
            <w:pPr>
              <w:pStyle w:val="Table-Body-centred"/>
              <w:spacing w:before="144" w:after="144"/>
            </w:pPr>
          </w:p>
        </w:tc>
      </w:tr>
      <w:tr w:rsidR="00A84709" w:rsidRPr="00AC4009" w14:paraId="3DC8850D" w14:textId="77777777" w:rsidTr="00660C3B">
        <w:trPr>
          <w:trHeight w:val="303"/>
          <w:tblHeader/>
        </w:trPr>
        <w:tc>
          <w:tcPr>
            <w:tcW w:w="6799" w:type="dxa"/>
          </w:tcPr>
          <w:p w14:paraId="2410DF4B" w14:textId="267B540C" w:rsidR="00A84709" w:rsidRPr="00563A91" w:rsidRDefault="00A84709" w:rsidP="00A84709">
            <w:pPr>
              <w:pStyle w:val="Table-Body-leftaligned"/>
            </w:pPr>
            <w:r w:rsidRPr="00163463">
              <w:rPr>
                <w:rFonts w:cs="Arial"/>
              </w:rPr>
              <w:t>Site located near the coast or an estuary.</w:t>
            </w:r>
            <w:r>
              <w:rPr>
                <w:rFonts w:cs="Arial"/>
              </w:rPr>
              <w:t xml:space="preserve"> Risk of flooding and sodium contamination</w:t>
            </w:r>
          </w:p>
        </w:tc>
        <w:tc>
          <w:tcPr>
            <w:tcW w:w="1134" w:type="dxa"/>
          </w:tcPr>
          <w:p w14:paraId="36530C99" w14:textId="77777777" w:rsidR="00A84709" w:rsidRDefault="00A84709" w:rsidP="00A84709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2B1726F2" w14:textId="77777777" w:rsidR="00A84709" w:rsidRDefault="00A84709" w:rsidP="00A84709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23DD1D4" w14:textId="77777777" w:rsidR="00A84709" w:rsidRDefault="00A84709" w:rsidP="00A84709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08A78989" w14:textId="77777777" w:rsidR="00A84709" w:rsidRDefault="00A84709" w:rsidP="00A84709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E54063E" w14:textId="77777777" w:rsidR="00A84709" w:rsidRDefault="00A84709" w:rsidP="00A84709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8803837" w14:textId="77777777" w:rsidR="00A84709" w:rsidRDefault="00A84709" w:rsidP="00A84709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26792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09F95898" w14:textId="2A02298C" w:rsidR="00A84709" w:rsidRDefault="00A84709" w:rsidP="00A84709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A84709" w:rsidRPr="00AC4009" w14:paraId="0BFEF90D" w14:textId="77777777" w:rsidTr="00660C3B">
        <w:trPr>
          <w:trHeight w:val="303"/>
          <w:tblHeader/>
        </w:trPr>
        <w:tc>
          <w:tcPr>
            <w:tcW w:w="6799" w:type="dxa"/>
          </w:tcPr>
          <w:p w14:paraId="50A528A6" w14:textId="06E771A0" w:rsidR="00A84709" w:rsidRPr="00563A91" w:rsidRDefault="00A84709" w:rsidP="00A84709">
            <w:pPr>
              <w:pStyle w:val="Table-Body-leftaligned"/>
            </w:pPr>
            <w:r w:rsidRPr="00163463">
              <w:rPr>
                <w:rFonts w:cs="Arial"/>
                <w:noProof/>
                <w:lang w:eastAsia="en-GB"/>
              </w:rPr>
              <w:t>Inland site</w:t>
            </w:r>
            <w:r>
              <w:rPr>
                <w:rFonts w:cs="Arial"/>
                <w:noProof/>
                <w:lang w:eastAsia="en-GB"/>
              </w:rPr>
              <w:t xml:space="preserve"> – l</w:t>
            </w:r>
            <w:r w:rsidRPr="00163463">
              <w:rPr>
                <w:rFonts w:cs="Arial"/>
                <w:noProof/>
                <w:lang w:eastAsia="en-GB"/>
              </w:rPr>
              <w:t>ow impact expected</w:t>
            </w:r>
          </w:p>
        </w:tc>
        <w:tc>
          <w:tcPr>
            <w:tcW w:w="1134" w:type="dxa"/>
          </w:tcPr>
          <w:p w14:paraId="6B155BD8" w14:textId="77777777" w:rsidR="00A84709" w:rsidRDefault="00A84709" w:rsidP="00A84709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2D714AC2" w14:textId="77777777" w:rsidR="00A84709" w:rsidRDefault="00A84709" w:rsidP="00A84709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E4DAD7F" w14:textId="77777777" w:rsidR="00A84709" w:rsidRDefault="00A84709" w:rsidP="00A84709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3505C3BE" w14:textId="77777777" w:rsidR="00A84709" w:rsidRDefault="00A84709" w:rsidP="00A84709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9332B5D" w14:textId="77777777" w:rsidR="00A84709" w:rsidRDefault="00A84709" w:rsidP="00A84709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B13525E" w14:textId="77777777" w:rsidR="00A84709" w:rsidRDefault="00A84709" w:rsidP="00A84709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610630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2F4BDA35" w14:textId="450E2593" w:rsidR="00A84709" w:rsidRDefault="00A84709" w:rsidP="00A84709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699107B8" w14:textId="77777777" w:rsidTr="00660C3B">
        <w:trPr>
          <w:trHeight w:val="303"/>
          <w:tblHeader/>
        </w:trPr>
        <w:tc>
          <w:tcPr>
            <w:tcW w:w="6799" w:type="dxa"/>
          </w:tcPr>
          <w:p w14:paraId="4FA51A60" w14:textId="7F554230" w:rsidR="00705CAE" w:rsidRPr="00563A91" w:rsidRDefault="00705CAE" w:rsidP="00705CAE">
            <w:pPr>
              <w:pStyle w:val="Table-Body-leftaligned"/>
            </w:pPr>
            <w:r w:rsidRPr="00563A91">
              <w:t>Other</w:t>
            </w:r>
          </w:p>
        </w:tc>
        <w:tc>
          <w:tcPr>
            <w:tcW w:w="1134" w:type="dxa"/>
          </w:tcPr>
          <w:p w14:paraId="0BF1A6A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5092021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C68295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1307C74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C74B74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4A6DE8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78619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60B3B76F" w14:textId="4DA81D5F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1B44E68B" w14:textId="77777777" w:rsidTr="00660C3B">
        <w:trPr>
          <w:trHeight w:val="303"/>
          <w:tblHeader/>
        </w:trPr>
        <w:tc>
          <w:tcPr>
            <w:tcW w:w="6799" w:type="dxa"/>
          </w:tcPr>
          <w:p w14:paraId="7B037E1E" w14:textId="04D92ABF" w:rsidR="00705CAE" w:rsidRPr="00563A91" w:rsidRDefault="00705CAE" w:rsidP="00705CAE">
            <w:pPr>
              <w:pStyle w:val="Table-Body-leftaligned"/>
            </w:pPr>
            <w:r w:rsidRPr="00563A91">
              <w:lastRenderedPageBreak/>
              <w:t>Other</w:t>
            </w:r>
          </w:p>
        </w:tc>
        <w:tc>
          <w:tcPr>
            <w:tcW w:w="1134" w:type="dxa"/>
          </w:tcPr>
          <w:p w14:paraId="500A4DD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365A18F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97D657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1AAB8CD6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2469D1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A059A2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96356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33F6B9DB" w14:textId="40C44E8E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0DE6CCD6" w14:textId="77777777" w:rsidTr="00660C3B">
        <w:trPr>
          <w:trHeight w:val="303"/>
          <w:tblHeader/>
        </w:trPr>
        <w:tc>
          <w:tcPr>
            <w:tcW w:w="6799" w:type="dxa"/>
          </w:tcPr>
          <w:p w14:paraId="3D4D301F" w14:textId="1A4985E1" w:rsidR="00705CAE" w:rsidRPr="00563A91" w:rsidRDefault="00705CAE" w:rsidP="00705CAE">
            <w:pPr>
              <w:pStyle w:val="Table-Body-leftaligned"/>
            </w:pPr>
            <w:r w:rsidRPr="00563A91">
              <w:t>Other</w:t>
            </w:r>
          </w:p>
        </w:tc>
        <w:tc>
          <w:tcPr>
            <w:tcW w:w="1134" w:type="dxa"/>
          </w:tcPr>
          <w:p w14:paraId="553BF5F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7858FE3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91D883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4D0009D6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5863EB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A21DD5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945368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dxa"/>
              </w:tcPr>
              <w:p w14:paraId="6035E032" w14:textId="4829A77F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</w:tbl>
    <w:p w14:paraId="5AD64A68" w14:textId="77777777" w:rsidR="00B64E15" w:rsidRDefault="00B64E15" w:rsidP="00B64E15">
      <w:pPr>
        <w:pStyle w:val="Source"/>
      </w:pPr>
    </w:p>
    <w:p w14:paraId="66178F34" w14:textId="77777777" w:rsidR="000B5B6B" w:rsidRDefault="000B5B6B" w:rsidP="00F86FBC">
      <w:pPr>
        <w:rPr>
          <w:rStyle w:val="Hyperlink"/>
        </w:rPr>
      </w:pPr>
    </w:p>
    <w:sectPr w:rsidR="000B5B6B" w:rsidSect="00660C3B">
      <w:headerReference w:type="default" r:id="rId10"/>
      <w:footerReference w:type="even" r:id="rId11"/>
      <w:footerReference w:type="default" r:id="rId12"/>
      <w:pgSz w:w="16838" w:h="11906" w:orient="landscape"/>
      <w:pgMar w:top="1440" w:right="1440" w:bottom="1440" w:left="1440" w:header="90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2FEB" w14:textId="77777777" w:rsidR="00881EA7" w:rsidRDefault="00881EA7" w:rsidP="00F86FBC">
      <w:r>
        <w:separator/>
      </w:r>
    </w:p>
    <w:p w14:paraId="21D82590" w14:textId="77777777" w:rsidR="00881EA7" w:rsidRDefault="00881EA7"/>
  </w:endnote>
  <w:endnote w:type="continuationSeparator" w:id="0">
    <w:p w14:paraId="4E824B4E" w14:textId="77777777" w:rsidR="00881EA7" w:rsidRDefault="00881EA7" w:rsidP="00F86FBC">
      <w:r>
        <w:continuationSeparator/>
      </w:r>
    </w:p>
    <w:p w14:paraId="778FC460" w14:textId="77777777" w:rsidR="00881EA7" w:rsidRDefault="00881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altName w:val="Ubuntu Medium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2261498"/>
      <w:docPartObj>
        <w:docPartGallery w:val="Page Numbers (Bottom of Page)"/>
        <w:docPartUnique/>
      </w:docPartObj>
    </w:sdtPr>
    <w:sdtContent>
      <w:p w14:paraId="27DCCB99" w14:textId="77777777" w:rsidR="00F41E71" w:rsidRDefault="00F41E71" w:rsidP="00F86FB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7B6274" w14:textId="77777777" w:rsidR="00F41E71" w:rsidRDefault="00F41E71" w:rsidP="00F86FBC">
    <w:pPr>
      <w:pStyle w:val="Footer"/>
    </w:pPr>
  </w:p>
  <w:p w14:paraId="047CECFD" w14:textId="77777777" w:rsidR="00783013" w:rsidRDefault="007830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DA62" w14:textId="6ACECC90" w:rsidR="00B05791" w:rsidRPr="00B05791" w:rsidRDefault="6613328E" w:rsidP="6613328E">
    <w:pPr>
      <w:pStyle w:val="Footer"/>
      <w:tabs>
        <w:tab w:val="clear" w:pos="4513"/>
        <w:tab w:val="center" w:pos="4395"/>
      </w:tabs>
      <w:rPr>
        <w:sz w:val="20"/>
      </w:rPr>
    </w:pPr>
    <w:r w:rsidRPr="6613328E">
      <w:rPr>
        <w:sz w:val="20"/>
      </w:rPr>
      <w:t xml:space="preserve">Page </w:t>
    </w:r>
    <w:r w:rsidR="00F41E71" w:rsidRPr="6613328E">
      <w:rPr>
        <w:sz w:val="20"/>
      </w:rPr>
      <w:fldChar w:fldCharType="begin"/>
    </w:r>
    <w:r w:rsidR="00F41E71" w:rsidRPr="6613328E">
      <w:rPr>
        <w:sz w:val="24"/>
        <w:szCs w:val="24"/>
      </w:rPr>
      <w:instrText xml:space="preserve"> PAGE  \* Arabic  \* MERGEFORMAT </w:instrText>
    </w:r>
    <w:r w:rsidR="00F41E71" w:rsidRPr="6613328E">
      <w:rPr>
        <w:sz w:val="24"/>
        <w:szCs w:val="24"/>
      </w:rPr>
      <w:fldChar w:fldCharType="separate"/>
    </w:r>
    <w:r w:rsidRPr="6613328E">
      <w:rPr>
        <w:sz w:val="20"/>
      </w:rPr>
      <w:t>2</w:t>
    </w:r>
    <w:r w:rsidR="00F41E71" w:rsidRPr="6613328E">
      <w:rPr>
        <w:sz w:val="20"/>
      </w:rPr>
      <w:fldChar w:fldCharType="end"/>
    </w:r>
    <w:r w:rsidRPr="6613328E">
      <w:rPr>
        <w:sz w:val="20"/>
      </w:rPr>
      <w:t xml:space="preserve"> of </w:t>
    </w:r>
    <w:r w:rsidR="00F41E71" w:rsidRPr="6613328E">
      <w:rPr>
        <w:sz w:val="20"/>
      </w:rPr>
      <w:fldChar w:fldCharType="begin"/>
    </w:r>
    <w:r w:rsidR="00F41E71" w:rsidRPr="6613328E">
      <w:rPr>
        <w:sz w:val="24"/>
        <w:szCs w:val="24"/>
      </w:rPr>
      <w:instrText xml:space="preserve"> NUMPAGES  \* Arabic  \* MERGEFORMAT </w:instrText>
    </w:r>
    <w:r w:rsidR="00F41E71" w:rsidRPr="6613328E">
      <w:rPr>
        <w:sz w:val="24"/>
        <w:szCs w:val="24"/>
      </w:rPr>
      <w:fldChar w:fldCharType="separate"/>
    </w:r>
    <w:r w:rsidRPr="6613328E">
      <w:rPr>
        <w:sz w:val="20"/>
      </w:rPr>
      <w:t>2</w:t>
    </w:r>
    <w:r w:rsidR="00F41E71" w:rsidRPr="6613328E">
      <w:rPr>
        <w:sz w:val="20"/>
      </w:rPr>
      <w:fldChar w:fldCharType="end"/>
    </w:r>
    <w:r w:rsidRPr="6613328E">
      <w:rPr>
        <w:sz w:val="20"/>
      </w:rPr>
      <w:t xml:space="preserve"> </w:t>
    </w:r>
    <w:r w:rsidR="00F41E71">
      <w:tab/>
    </w:r>
    <w:r w:rsidRPr="6613328E">
      <w:rPr>
        <w:rFonts w:ascii="Symbol" w:eastAsia="Symbol" w:hAnsi="Symbol" w:cs="Symbol"/>
        <w:sz w:val="20"/>
      </w:rPr>
      <w:t>ã</w:t>
    </w:r>
    <w:r w:rsidRPr="6613328E">
      <w:rPr>
        <w:sz w:val="20"/>
      </w:rPr>
      <w:t xml:space="preserve"> Agriculture and Horticulture Development Board </w:t>
    </w:r>
    <w:r w:rsidR="00F41E71" w:rsidRPr="6613328E">
      <w:rPr>
        <w:sz w:val="24"/>
        <w:szCs w:val="24"/>
      </w:rPr>
      <w:fldChar w:fldCharType="begin"/>
    </w:r>
    <w:r w:rsidR="00F41E71" w:rsidRPr="6613328E">
      <w:rPr>
        <w:sz w:val="24"/>
        <w:szCs w:val="24"/>
      </w:rPr>
      <w:instrText xml:space="preserve"> DATE \@ "yyyy" \* MERGEFORMAT </w:instrText>
    </w:r>
    <w:r w:rsidR="00F41E71" w:rsidRPr="6613328E">
      <w:rPr>
        <w:sz w:val="24"/>
        <w:szCs w:val="24"/>
      </w:rPr>
      <w:fldChar w:fldCharType="separate"/>
    </w:r>
    <w:r w:rsidR="0092378D" w:rsidRPr="0092378D">
      <w:rPr>
        <w:noProof/>
        <w:sz w:val="20"/>
      </w:rPr>
      <w:t>2026</w:t>
    </w:r>
    <w:r w:rsidR="00F41E71" w:rsidRPr="6613328E">
      <w:rPr>
        <w:sz w:val="24"/>
        <w:szCs w:val="24"/>
      </w:rPr>
      <w:fldChar w:fldCharType="end"/>
    </w:r>
    <w:r w:rsidRPr="6613328E">
      <w:rPr>
        <w:sz w:val="20"/>
      </w:rPr>
      <w:t>. All rights reserved.</w:t>
    </w:r>
  </w:p>
  <w:p w14:paraId="0A2EAFC1" w14:textId="77777777" w:rsidR="00F41E71" w:rsidRPr="00B05791" w:rsidRDefault="00F41E71" w:rsidP="00B05791">
    <w:pPr>
      <w:pStyle w:val="Footer"/>
      <w:tabs>
        <w:tab w:val="center" w:pos="4395"/>
      </w:tabs>
      <w:rPr>
        <w:sz w:val="24"/>
        <w:szCs w:val="24"/>
      </w:rPr>
    </w:pPr>
  </w:p>
  <w:p w14:paraId="3C1943E6" w14:textId="77777777" w:rsidR="00F2259C" w:rsidRDefault="00F2259C" w:rsidP="00F86FBC">
    <w:pPr>
      <w:pStyle w:val="Footer"/>
    </w:pPr>
  </w:p>
  <w:p w14:paraId="304E9EA8" w14:textId="77777777" w:rsidR="00783013" w:rsidRDefault="00783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E341" w14:textId="77777777" w:rsidR="00881EA7" w:rsidRDefault="00881EA7" w:rsidP="00F86FBC">
      <w:r>
        <w:separator/>
      </w:r>
    </w:p>
    <w:p w14:paraId="59CCF44D" w14:textId="77777777" w:rsidR="00881EA7" w:rsidRDefault="00881EA7"/>
  </w:footnote>
  <w:footnote w:type="continuationSeparator" w:id="0">
    <w:p w14:paraId="720E2E1C" w14:textId="77777777" w:rsidR="00881EA7" w:rsidRDefault="00881EA7" w:rsidP="00F86FBC">
      <w:r>
        <w:continuationSeparator/>
      </w:r>
    </w:p>
    <w:p w14:paraId="250BCD1A" w14:textId="77777777" w:rsidR="00881EA7" w:rsidRDefault="00881E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416E" w14:textId="69E30B46" w:rsidR="005D76FD" w:rsidRDefault="00C45208" w:rsidP="00F86FBC">
    <w:pPr>
      <w:pStyle w:val="Header"/>
    </w:pPr>
    <w:r w:rsidRPr="007A3454">
      <w:rPr>
        <w:rStyle w:val="Heading2Char"/>
        <w:rFonts w:eastAsiaTheme="minorHAnsi"/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09247F8" wp14:editId="272463AC">
          <wp:simplePos x="0" y="0"/>
          <wp:positionH relativeFrom="margin">
            <wp:posOffset>7603490</wp:posOffset>
          </wp:positionH>
          <wp:positionV relativeFrom="paragraph">
            <wp:posOffset>-209550</wp:posOffset>
          </wp:positionV>
          <wp:extent cx="1259840" cy="546100"/>
          <wp:effectExtent l="0" t="0" r="0" b="635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25984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70C">
      <w:tab/>
    </w:r>
  </w:p>
  <w:p w14:paraId="681AC731" w14:textId="77777777" w:rsidR="005D76FD" w:rsidRDefault="005D76FD" w:rsidP="00F86FBC">
    <w:pPr>
      <w:pStyle w:val="Header"/>
    </w:pPr>
  </w:p>
  <w:p w14:paraId="66587F69" w14:textId="77777777" w:rsidR="00783013" w:rsidRDefault="007830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0.5pt;height:203.2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6B49B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9432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C46A2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8E2F0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EA3B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5C5D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669E42"/>
      </w:rPr>
    </w:lvl>
  </w:abstractNum>
  <w:abstractNum w:abstractNumId="6" w15:restartNumberingAfterBreak="0">
    <w:nsid w:val="FFFFFF81"/>
    <w:multiLevelType w:val="singleLevel"/>
    <w:tmpl w:val="E3363E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669E42"/>
      </w:rPr>
    </w:lvl>
  </w:abstractNum>
  <w:abstractNum w:abstractNumId="7" w15:restartNumberingAfterBreak="0">
    <w:nsid w:val="FFFFFF82"/>
    <w:multiLevelType w:val="singleLevel"/>
    <w:tmpl w:val="DD14D2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669E42"/>
      </w:rPr>
    </w:lvl>
  </w:abstractNum>
  <w:abstractNum w:abstractNumId="8" w15:restartNumberingAfterBreak="0">
    <w:nsid w:val="FFFFFF83"/>
    <w:multiLevelType w:val="singleLevel"/>
    <w:tmpl w:val="8A6E0D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669E42"/>
      </w:rPr>
    </w:lvl>
  </w:abstractNum>
  <w:abstractNum w:abstractNumId="9" w15:restartNumberingAfterBreak="0">
    <w:nsid w:val="FFFFFF88"/>
    <w:multiLevelType w:val="singleLevel"/>
    <w:tmpl w:val="7FDCBF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</w:abstractNum>
  <w:abstractNum w:abstractNumId="10" w15:restartNumberingAfterBreak="0">
    <w:nsid w:val="FFFFFF89"/>
    <w:multiLevelType w:val="singleLevel"/>
    <w:tmpl w:val="7D4E93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32"/>
      </w:pPr>
      <w:rPr>
        <w:rFonts w:ascii="Symbol" w:hAnsi="Symbol" w:hint="default"/>
        <w:color w:val="669E42"/>
      </w:rPr>
    </w:lvl>
  </w:abstractNum>
  <w:abstractNum w:abstractNumId="11" w15:restartNumberingAfterBreak="0">
    <w:nsid w:val="04FE32DD"/>
    <w:multiLevelType w:val="multilevel"/>
    <w:tmpl w:val="94D8C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57739E"/>
    <w:multiLevelType w:val="hybridMultilevel"/>
    <w:tmpl w:val="1F125654"/>
    <w:lvl w:ilvl="0" w:tplc="65864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5C11F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9047BA"/>
    <w:multiLevelType w:val="hybridMultilevel"/>
    <w:tmpl w:val="B6880350"/>
    <w:lvl w:ilvl="0" w:tplc="388002D0">
      <w:start w:val="1"/>
      <w:numFmt w:val="bullet"/>
      <w:pStyle w:val="Bullet"/>
      <w:lvlText w:val=""/>
      <w:lvlJc w:val="left"/>
      <w:pPr>
        <w:ind w:left="748" w:hanging="360"/>
      </w:pPr>
      <w:rPr>
        <w:rFonts w:ascii="Symbol" w:hAnsi="Symbol" w:hint="default"/>
        <w:color w:val="0090D4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07C65EF3"/>
    <w:multiLevelType w:val="multilevel"/>
    <w:tmpl w:val="5BAE9C76"/>
    <w:styleLink w:val="CurrentList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097C06E1"/>
    <w:multiLevelType w:val="hybridMultilevel"/>
    <w:tmpl w:val="2D707446"/>
    <w:lvl w:ilvl="0" w:tplc="DDFC85BE">
      <w:start w:val="1"/>
      <w:numFmt w:val="decimal"/>
      <w:pStyle w:val="List5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572" w:hanging="360"/>
      </w:pPr>
    </w:lvl>
    <w:lvl w:ilvl="2" w:tplc="0809001B" w:tentative="1">
      <w:start w:val="1"/>
      <w:numFmt w:val="lowerRoman"/>
      <w:lvlText w:val="%3."/>
      <w:lvlJc w:val="right"/>
      <w:pPr>
        <w:ind w:left="3292" w:hanging="180"/>
      </w:pPr>
    </w:lvl>
    <w:lvl w:ilvl="3" w:tplc="0809000F" w:tentative="1">
      <w:start w:val="1"/>
      <w:numFmt w:val="decimal"/>
      <w:lvlText w:val="%4."/>
      <w:lvlJc w:val="left"/>
      <w:pPr>
        <w:ind w:left="4012" w:hanging="360"/>
      </w:pPr>
    </w:lvl>
    <w:lvl w:ilvl="4" w:tplc="08090019" w:tentative="1">
      <w:start w:val="1"/>
      <w:numFmt w:val="lowerLetter"/>
      <w:lvlText w:val="%5."/>
      <w:lvlJc w:val="left"/>
      <w:pPr>
        <w:ind w:left="4732" w:hanging="360"/>
      </w:pPr>
    </w:lvl>
    <w:lvl w:ilvl="5" w:tplc="0809001B" w:tentative="1">
      <w:start w:val="1"/>
      <w:numFmt w:val="lowerRoman"/>
      <w:lvlText w:val="%6."/>
      <w:lvlJc w:val="right"/>
      <w:pPr>
        <w:ind w:left="5452" w:hanging="180"/>
      </w:pPr>
    </w:lvl>
    <w:lvl w:ilvl="6" w:tplc="0809000F" w:tentative="1">
      <w:start w:val="1"/>
      <w:numFmt w:val="decimal"/>
      <w:lvlText w:val="%7."/>
      <w:lvlJc w:val="left"/>
      <w:pPr>
        <w:ind w:left="6172" w:hanging="360"/>
      </w:pPr>
    </w:lvl>
    <w:lvl w:ilvl="7" w:tplc="08090019" w:tentative="1">
      <w:start w:val="1"/>
      <w:numFmt w:val="lowerLetter"/>
      <w:lvlText w:val="%8."/>
      <w:lvlJc w:val="left"/>
      <w:pPr>
        <w:ind w:left="6892" w:hanging="360"/>
      </w:pPr>
    </w:lvl>
    <w:lvl w:ilvl="8" w:tplc="080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6" w15:restartNumberingAfterBreak="0">
    <w:nsid w:val="0C17084D"/>
    <w:multiLevelType w:val="multilevel"/>
    <w:tmpl w:val="A0FA1020"/>
    <w:styleLink w:val="CurrentList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289" w:hanging="360"/>
      </w:pPr>
    </w:lvl>
    <w:lvl w:ilvl="2">
      <w:start w:val="1"/>
      <w:numFmt w:val="lowerRoman"/>
      <w:lvlText w:val="%3."/>
      <w:lvlJc w:val="right"/>
      <w:pPr>
        <w:ind w:left="3009" w:hanging="180"/>
      </w:pPr>
    </w:lvl>
    <w:lvl w:ilvl="3">
      <w:start w:val="1"/>
      <w:numFmt w:val="decimal"/>
      <w:lvlText w:val="%4."/>
      <w:lvlJc w:val="left"/>
      <w:pPr>
        <w:ind w:left="3729" w:hanging="360"/>
      </w:pPr>
    </w:lvl>
    <w:lvl w:ilvl="4">
      <w:start w:val="1"/>
      <w:numFmt w:val="lowerLetter"/>
      <w:lvlText w:val="%5."/>
      <w:lvlJc w:val="left"/>
      <w:pPr>
        <w:ind w:left="4449" w:hanging="360"/>
      </w:pPr>
    </w:lvl>
    <w:lvl w:ilvl="5">
      <w:start w:val="1"/>
      <w:numFmt w:val="lowerRoman"/>
      <w:lvlText w:val="%6."/>
      <w:lvlJc w:val="right"/>
      <w:pPr>
        <w:ind w:left="5169" w:hanging="180"/>
      </w:pPr>
    </w:lvl>
    <w:lvl w:ilvl="6">
      <w:start w:val="1"/>
      <w:numFmt w:val="decimal"/>
      <w:lvlText w:val="%7."/>
      <w:lvlJc w:val="left"/>
      <w:pPr>
        <w:ind w:left="5889" w:hanging="360"/>
      </w:pPr>
    </w:lvl>
    <w:lvl w:ilvl="7">
      <w:start w:val="1"/>
      <w:numFmt w:val="lowerLetter"/>
      <w:lvlText w:val="%8."/>
      <w:lvlJc w:val="left"/>
      <w:pPr>
        <w:ind w:left="6609" w:hanging="360"/>
      </w:pPr>
    </w:lvl>
    <w:lvl w:ilvl="8">
      <w:start w:val="1"/>
      <w:numFmt w:val="lowerRoman"/>
      <w:lvlText w:val="%9."/>
      <w:lvlJc w:val="right"/>
      <w:pPr>
        <w:ind w:left="7329" w:hanging="180"/>
      </w:pPr>
    </w:lvl>
  </w:abstractNum>
  <w:abstractNum w:abstractNumId="17" w15:restartNumberingAfterBreak="0">
    <w:nsid w:val="0CBC4BC0"/>
    <w:multiLevelType w:val="hybridMultilevel"/>
    <w:tmpl w:val="94D8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E3335A"/>
    <w:multiLevelType w:val="hybridMultilevel"/>
    <w:tmpl w:val="9B069E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7FD6A29"/>
    <w:multiLevelType w:val="hybridMultilevel"/>
    <w:tmpl w:val="51E427DC"/>
    <w:lvl w:ilvl="0" w:tplc="8E66677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A138E"/>
    <w:multiLevelType w:val="hybridMultilevel"/>
    <w:tmpl w:val="5D423112"/>
    <w:lvl w:ilvl="0" w:tplc="D6F2B654">
      <w:start w:val="1"/>
      <w:numFmt w:val="decimal"/>
      <w:pStyle w:val="List4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289" w:hanging="360"/>
      </w:pPr>
    </w:lvl>
    <w:lvl w:ilvl="2" w:tplc="0809001B" w:tentative="1">
      <w:start w:val="1"/>
      <w:numFmt w:val="lowerRoman"/>
      <w:lvlText w:val="%3."/>
      <w:lvlJc w:val="right"/>
      <w:pPr>
        <w:ind w:left="3009" w:hanging="180"/>
      </w:pPr>
    </w:lvl>
    <w:lvl w:ilvl="3" w:tplc="0809000F" w:tentative="1">
      <w:start w:val="1"/>
      <w:numFmt w:val="decimal"/>
      <w:lvlText w:val="%4."/>
      <w:lvlJc w:val="left"/>
      <w:pPr>
        <w:ind w:left="3729" w:hanging="360"/>
      </w:pPr>
    </w:lvl>
    <w:lvl w:ilvl="4" w:tplc="08090019" w:tentative="1">
      <w:start w:val="1"/>
      <w:numFmt w:val="lowerLetter"/>
      <w:lvlText w:val="%5."/>
      <w:lvlJc w:val="left"/>
      <w:pPr>
        <w:ind w:left="4449" w:hanging="360"/>
      </w:pPr>
    </w:lvl>
    <w:lvl w:ilvl="5" w:tplc="0809001B" w:tentative="1">
      <w:start w:val="1"/>
      <w:numFmt w:val="lowerRoman"/>
      <w:lvlText w:val="%6."/>
      <w:lvlJc w:val="right"/>
      <w:pPr>
        <w:ind w:left="5169" w:hanging="180"/>
      </w:pPr>
    </w:lvl>
    <w:lvl w:ilvl="6" w:tplc="0809000F" w:tentative="1">
      <w:start w:val="1"/>
      <w:numFmt w:val="decimal"/>
      <w:lvlText w:val="%7."/>
      <w:lvlJc w:val="left"/>
      <w:pPr>
        <w:ind w:left="5889" w:hanging="360"/>
      </w:pPr>
    </w:lvl>
    <w:lvl w:ilvl="7" w:tplc="08090019" w:tentative="1">
      <w:start w:val="1"/>
      <w:numFmt w:val="lowerLetter"/>
      <w:lvlText w:val="%8."/>
      <w:lvlJc w:val="left"/>
      <w:pPr>
        <w:ind w:left="6609" w:hanging="360"/>
      </w:pPr>
    </w:lvl>
    <w:lvl w:ilvl="8" w:tplc="08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1" w15:restartNumberingAfterBreak="0">
    <w:nsid w:val="18E951D3"/>
    <w:multiLevelType w:val="hybridMultilevel"/>
    <w:tmpl w:val="6C86CF02"/>
    <w:lvl w:ilvl="0" w:tplc="17EC4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2C792D"/>
    <w:multiLevelType w:val="multilevel"/>
    <w:tmpl w:val="5E6E3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06E5EA6"/>
    <w:multiLevelType w:val="hybridMultilevel"/>
    <w:tmpl w:val="A8683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C60C4A"/>
    <w:multiLevelType w:val="hybridMultilevel"/>
    <w:tmpl w:val="44A83B1A"/>
    <w:lvl w:ilvl="0" w:tplc="AEB01456">
      <w:start w:val="1"/>
      <w:numFmt w:val="decimal"/>
      <w:pStyle w:val="List"/>
      <w:lvlText w:val="%1."/>
      <w:lvlJc w:val="left"/>
      <w:pPr>
        <w:ind w:left="1286" w:hanging="360"/>
      </w:pPr>
      <w:rPr>
        <w:rFonts w:ascii="Arial" w:hAnsi="Arial" w:hint="default"/>
        <w:b w:val="0"/>
        <w:i w:val="0"/>
        <w:color w:val="4D4D4C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5" w15:restartNumberingAfterBreak="0">
    <w:nsid w:val="2A9A0342"/>
    <w:multiLevelType w:val="hybridMultilevel"/>
    <w:tmpl w:val="00ECC2A2"/>
    <w:lvl w:ilvl="0" w:tplc="F23ECCCA">
      <w:start w:val="1"/>
      <w:numFmt w:val="decimal"/>
      <w:pStyle w:val="List2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2D1F359C"/>
    <w:multiLevelType w:val="multilevel"/>
    <w:tmpl w:val="C18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742166"/>
    <w:multiLevelType w:val="hybridMultilevel"/>
    <w:tmpl w:val="EF4E3BC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672BF0"/>
    <w:multiLevelType w:val="hybridMultilevel"/>
    <w:tmpl w:val="A4EC7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E0409"/>
    <w:multiLevelType w:val="hybridMultilevel"/>
    <w:tmpl w:val="EE82708C"/>
    <w:lvl w:ilvl="0" w:tplc="48320D2A">
      <w:start w:val="1"/>
      <w:numFmt w:val="decimal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0" w15:restartNumberingAfterBreak="0">
    <w:nsid w:val="51644242"/>
    <w:multiLevelType w:val="multilevel"/>
    <w:tmpl w:val="4A6690A4"/>
    <w:styleLink w:val="CurrentList5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572" w:hanging="360"/>
      </w:pPr>
    </w:lvl>
    <w:lvl w:ilvl="2">
      <w:start w:val="1"/>
      <w:numFmt w:val="lowerRoman"/>
      <w:lvlText w:val="%3."/>
      <w:lvlJc w:val="right"/>
      <w:pPr>
        <w:ind w:left="3292" w:hanging="180"/>
      </w:pPr>
    </w:lvl>
    <w:lvl w:ilvl="3">
      <w:start w:val="1"/>
      <w:numFmt w:val="decimal"/>
      <w:lvlText w:val="%4."/>
      <w:lvlJc w:val="left"/>
      <w:pPr>
        <w:ind w:left="4012" w:hanging="360"/>
      </w:pPr>
    </w:lvl>
    <w:lvl w:ilvl="4">
      <w:start w:val="1"/>
      <w:numFmt w:val="lowerLetter"/>
      <w:lvlText w:val="%5."/>
      <w:lvlJc w:val="left"/>
      <w:pPr>
        <w:ind w:left="4732" w:hanging="360"/>
      </w:pPr>
    </w:lvl>
    <w:lvl w:ilvl="5">
      <w:start w:val="1"/>
      <w:numFmt w:val="lowerRoman"/>
      <w:lvlText w:val="%6."/>
      <w:lvlJc w:val="right"/>
      <w:pPr>
        <w:ind w:left="5452" w:hanging="180"/>
      </w:pPr>
    </w:lvl>
    <w:lvl w:ilvl="6">
      <w:start w:val="1"/>
      <w:numFmt w:val="decimal"/>
      <w:lvlText w:val="%7."/>
      <w:lvlJc w:val="left"/>
      <w:pPr>
        <w:ind w:left="6172" w:hanging="360"/>
      </w:pPr>
    </w:lvl>
    <w:lvl w:ilvl="7">
      <w:start w:val="1"/>
      <w:numFmt w:val="lowerLetter"/>
      <w:lvlText w:val="%8."/>
      <w:lvlJc w:val="left"/>
      <w:pPr>
        <w:ind w:left="6892" w:hanging="360"/>
      </w:pPr>
    </w:lvl>
    <w:lvl w:ilvl="8">
      <w:start w:val="1"/>
      <w:numFmt w:val="lowerRoman"/>
      <w:lvlText w:val="%9."/>
      <w:lvlJc w:val="right"/>
      <w:pPr>
        <w:ind w:left="7612" w:hanging="180"/>
      </w:pPr>
    </w:lvl>
  </w:abstractNum>
  <w:abstractNum w:abstractNumId="31" w15:restartNumberingAfterBreak="0">
    <w:nsid w:val="51E05580"/>
    <w:multiLevelType w:val="multilevel"/>
    <w:tmpl w:val="9B069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07650C"/>
    <w:multiLevelType w:val="multilevel"/>
    <w:tmpl w:val="CDCA5E18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50BD5"/>
    <w:multiLevelType w:val="hybridMultilevel"/>
    <w:tmpl w:val="5E6E3B44"/>
    <w:lvl w:ilvl="0" w:tplc="341C888A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614337"/>
    <w:multiLevelType w:val="multilevel"/>
    <w:tmpl w:val="0809001D"/>
    <w:numStyleLink w:val="Bulletpoints"/>
  </w:abstractNum>
  <w:abstractNum w:abstractNumId="35" w15:restartNumberingAfterBreak="0">
    <w:nsid w:val="60637560"/>
    <w:multiLevelType w:val="multilevel"/>
    <w:tmpl w:val="0809001D"/>
    <w:styleLink w:val="Bulletpoints"/>
    <w:lvl w:ilvl="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color w:val="0082CA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3AC6F06"/>
    <w:multiLevelType w:val="multilevel"/>
    <w:tmpl w:val="11FC4DB4"/>
    <w:styleLink w:val="CurrentList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num w:numId="1" w16cid:durableId="696153938">
    <w:abstractNumId w:val="26"/>
  </w:num>
  <w:num w:numId="2" w16cid:durableId="440146533">
    <w:abstractNumId w:val="0"/>
  </w:num>
  <w:num w:numId="3" w16cid:durableId="2051806794">
    <w:abstractNumId w:val="18"/>
  </w:num>
  <w:num w:numId="4" w16cid:durableId="1476675530">
    <w:abstractNumId w:val="31"/>
  </w:num>
  <w:num w:numId="5" w16cid:durableId="1114057574">
    <w:abstractNumId w:val="33"/>
  </w:num>
  <w:num w:numId="6" w16cid:durableId="1979526830">
    <w:abstractNumId w:val="22"/>
  </w:num>
  <w:num w:numId="7" w16cid:durableId="686911828">
    <w:abstractNumId w:val="21"/>
  </w:num>
  <w:num w:numId="8" w16cid:durableId="1088189810">
    <w:abstractNumId w:val="17"/>
  </w:num>
  <w:num w:numId="9" w16cid:durableId="998582142">
    <w:abstractNumId w:val="11"/>
  </w:num>
  <w:num w:numId="10" w16cid:durableId="2112973659">
    <w:abstractNumId w:val="12"/>
  </w:num>
  <w:num w:numId="11" w16cid:durableId="855189279">
    <w:abstractNumId w:val="1"/>
  </w:num>
  <w:num w:numId="12" w16cid:durableId="1474560151">
    <w:abstractNumId w:val="2"/>
  </w:num>
  <w:num w:numId="13" w16cid:durableId="1866556637">
    <w:abstractNumId w:val="3"/>
  </w:num>
  <w:num w:numId="14" w16cid:durableId="1990750144">
    <w:abstractNumId w:val="4"/>
  </w:num>
  <w:num w:numId="15" w16cid:durableId="670376558">
    <w:abstractNumId w:val="9"/>
  </w:num>
  <w:num w:numId="16" w16cid:durableId="1603226071">
    <w:abstractNumId w:val="5"/>
  </w:num>
  <w:num w:numId="17" w16cid:durableId="1368146155">
    <w:abstractNumId w:val="6"/>
  </w:num>
  <w:num w:numId="18" w16cid:durableId="1713580360">
    <w:abstractNumId w:val="7"/>
  </w:num>
  <w:num w:numId="19" w16cid:durableId="662271278">
    <w:abstractNumId w:val="8"/>
  </w:num>
  <w:num w:numId="20" w16cid:durableId="1636907718">
    <w:abstractNumId w:val="10"/>
  </w:num>
  <w:num w:numId="21" w16cid:durableId="898830135">
    <w:abstractNumId w:val="27"/>
  </w:num>
  <w:num w:numId="22" w16cid:durableId="669450329">
    <w:abstractNumId w:val="25"/>
  </w:num>
  <w:num w:numId="23" w16cid:durableId="1919287998">
    <w:abstractNumId w:val="29"/>
  </w:num>
  <w:num w:numId="24" w16cid:durableId="2006857881">
    <w:abstractNumId w:val="19"/>
  </w:num>
  <w:num w:numId="25" w16cid:durableId="1574075096">
    <w:abstractNumId w:val="20"/>
  </w:num>
  <w:num w:numId="26" w16cid:durableId="264920688">
    <w:abstractNumId w:val="15"/>
  </w:num>
  <w:num w:numId="27" w16cid:durableId="1996297387">
    <w:abstractNumId w:val="28"/>
  </w:num>
  <w:num w:numId="28" w16cid:durableId="495390249">
    <w:abstractNumId w:val="23"/>
  </w:num>
  <w:num w:numId="29" w16cid:durableId="759790617">
    <w:abstractNumId w:val="19"/>
    <w:lvlOverride w:ilvl="0">
      <w:startOverride w:val="1"/>
    </w:lvlOverride>
  </w:num>
  <w:num w:numId="30" w16cid:durableId="1368289204">
    <w:abstractNumId w:val="32"/>
  </w:num>
  <w:num w:numId="31" w16cid:durableId="756832289">
    <w:abstractNumId w:val="14"/>
  </w:num>
  <w:num w:numId="32" w16cid:durableId="2110000414">
    <w:abstractNumId w:val="36"/>
  </w:num>
  <w:num w:numId="33" w16cid:durableId="1933931263">
    <w:abstractNumId w:val="16"/>
  </w:num>
  <w:num w:numId="34" w16cid:durableId="1722896190">
    <w:abstractNumId w:val="30"/>
  </w:num>
  <w:num w:numId="35" w16cid:durableId="307898449">
    <w:abstractNumId w:val="35"/>
  </w:num>
  <w:num w:numId="36" w16cid:durableId="1071661329">
    <w:abstractNumId w:val="34"/>
  </w:num>
  <w:num w:numId="37" w16cid:durableId="220093339">
    <w:abstractNumId w:val="13"/>
  </w:num>
  <w:num w:numId="38" w16cid:durableId="1144930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904"/>
    <w:rsid w:val="00005C32"/>
    <w:rsid w:val="000073E2"/>
    <w:rsid w:val="00010023"/>
    <w:rsid w:val="000603D9"/>
    <w:rsid w:val="00060BAD"/>
    <w:rsid w:val="0006243B"/>
    <w:rsid w:val="000652BD"/>
    <w:rsid w:val="000670EC"/>
    <w:rsid w:val="0008594E"/>
    <w:rsid w:val="000B14DC"/>
    <w:rsid w:val="000B5B6B"/>
    <w:rsid w:val="000C0E78"/>
    <w:rsid w:val="000C0EAA"/>
    <w:rsid w:val="000C5AD0"/>
    <w:rsid w:val="000C6DA1"/>
    <w:rsid w:val="000E0CC6"/>
    <w:rsid w:val="00100AC0"/>
    <w:rsid w:val="00114C48"/>
    <w:rsid w:val="00123796"/>
    <w:rsid w:val="001276F4"/>
    <w:rsid w:val="00132CC2"/>
    <w:rsid w:val="00136055"/>
    <w:rsid w:val="00136CA7"/>
    <w:rsid w:val="0015453B"/>
    <w:rsid w:val="00162F15"/>
    <w:rsid w:val="00164680"/>
    <w:rsid w:val="0017068D"/>
    <w:rsid w:val="001777A4"/>
    <w:rsid w:val="00182141"/>
    <w:rsid w:val="00184B8B"/>
    <w:rsid w:val="00190046"/>
    <w:rsid w:val="001924A6"/>
    <w:rsid w:val="001A77E4"/>
    <w:rsid w:val="001A7B17"/>
    <w:rsid w:val="001B22CB"/>
    <w:rsid w:val="001E675E"/>
    <w:rsid w:val="00204B44"/>
    <w:rsid w:val="00211E92"/>
    <w:rsid w:val="00213709"/>
    <w:rsid w:val="002253A8"/>
    <w:rsid w:val="00226D7C"/>
    <w:rsid w:val="00230525"/>
    <w:rsid w:val="00233DA5"/>
    <w:rsid w:val="002341E1"/>
    <w:rsid w:val="00243D9B"/>
    <w:rsid w:val="00257BDB"/>
    <w:rsid w:val="00263DD9"/>
    <w:rsid w:val="00267893"/>
    <w:rsid w:val="0027056A"/>
    <w:rsid w:val="00271B49"/>
    <w:rsid w:val="00271FAB"/>
    <w:rsid w:val="00284707"/>
    <w:rsid w:val="00295C29"/>
    <w:rsid w:val="002A3CB4"/>
    <w:rsid w:val="002B03AF"/>
    <w:rsid w:val="002B53AC"/>
    <w:rsid w:val="002B708D"/>
    <w:rsid w:val="002D1274"/>
    <w:rsid w:val="002D17D3"/>
    <w:rsid w:val="002E4B61"/>
    <w:rsid w:val="002F559A"/>
    <w:rsid w:val="002F64F8"/>
    <w:rsid w:val="003016D2"/>
    <w:rsid w:val="0033486D"/>
    <w:rsid w:val="00335EAB"/>
    <w:rsid w:val="00337D0D"/>
    <w:rsid w:val="0035023E"/>
    <w:rsid w:val="00371A1C"/>
    <w:rsid w:val="0037473F"/>
    <w:rsid w:val="00380A1B"/>
    <w:rsid w:val="00391132"/>
    <w:rsid w:val="003946C5"/>
    <w:rsid w:val="003D0E26"/>
    <w:rsid w:val="003D0E4F"/>
    <w:rsid w:val="003D10DF"/>
    <w:rsid w:val="003E72A8"/>
    <w:rsid w:val="00421214"/>
    <w:rsid w:val="00426604"/>
    <w:rsid w:val="00437579"/>
    <w:rsid w:val="00443908"/>
    <w:rsid w:val="004441FD"/>
    <w:rsid w:val="004556F2"/>
    <w:rsid w:val="00460A64"/>
    <w:rsid w:val="00467747"/>
    <w:rsid w:val="00470C05"/>
    <w:rsid w:val="00487B93"/>
    <w:rsid w:val="004A7AAA"/>
    <w:rsid w:val="004C0E9A"/>
    <w:rsid w:val="004D26D6"/>
    <w:rsid w:val="004D5544"/>
    <w:rsid w:val="004F2A87"/>
    <w:rsid w:val="004F44A9"/>
    <w:rsid w:val="00502D75"/>
    <w:rsid w:val="00506D4A"/>
    <w:rsid w:val="00525FA9"/>
    <w:rsid w:val="0052718A"/>
    <w:rsid w:val="00527301"/>
    <w:rsid w:val="005323C8"/>
    <w:rsid w:val="00534A9E"/>
    <w:rsid w:val="00544050"/>
    <w:rsid w:val="00546BC3"/>
    <w:rsid w:val="00563A91"/>
    <w:rsid w:val="00576BFE"/>
    <w:rsid w:val="005873B4"/>
    <w:rsid w:val="00587400"/>
    <w:rsid w:val="005C0E73"/>
    <w:rsid w:val="005D6F6B"/>
    <w:rsid w:val="005D76FD"/>
    <w:rsid w:val="005F3DD5"/>
    <w:rsid w:val="005F5A75"/>
    <w:rsid w:val="00611317"/>
    <w:rsid w:val="0061214B"/>
    <w:rsid w:val="00625DDC"/>
    <w:rsid w:val="00632A67"/>
    <w:rsid w:val="00653532"/>
    <w:rsid w:val="00660C3B"/>
    <w:rsid w:val="00660C98"/>
    <w:rsid w:val="006803BA"/>
    <w:rsid w:val="00683160"/>
    <w:rsid w:val="00686074"/>
    <w:rsid w:val="00687A70"/>
    <w:rsid w:val="006A4280"/>
    <w:rsid w:val="006A57A2"/>
    <w:rsid w:val="006E46BF"/>
    <w:rsid w:val="006F0812"/>
    <w:rsid w:val="00705CAE"/>
    <w:rsid w:val="00705F7A"/>
    <w:rsid w:val="007176F1"/>
    <w:rsid w:val="00725D0B"/>
    <w:rsid w:val="00731F40"/>
    <w:rsid w:val="00740B5A"/>
    <w:rsid w:val="00753979"/>
    <w:rsid w:val="00766C22"/>
    <w:rsid w:val="00773A07"/>
    <w:rsid w:val="00783013"/>
    <w:rsid w:val="0079446B"/>
    <w:rsid w:val="007A3454"/>
    <w:rsid w:val="007B0F62"/>
    <w:rsid w:val="007C3170"/>
    <w:rsid w:val="007E51BB"/>
    <w:rsid w:val="007F230D"/>
    <w:rsid w:val="00800A52"/>
    <w:rsid w:val="0080470C"/>
    <w:rsid w:val="008102AF"/>
    <w:rsid w:val="0081775B"/>
    <w:rsid w:val="0082080F"/>
    <w:rsid w:val="00820EC5"/>
    <w:rsid w:val="008270F4"/>
    <w:rsid w:val="0083209F"/>
    <w:rsid w:val="00854E1C"/>
    <w:rsid w:val="008550BC"/>
    <w:rsid w:val="008552E0"/>
    <w:rsid w:val="00864C3E"/>
    <w:rsid w:val="0087088A"/>
    <w:rsid w:val="00881EA7"/>
    <w:rsid w:val="0089180B"/>
    <w:rsid w:val="00896AB5"/>
    <w:rsid w:val="00897C22"/>
    <w:rsid w:val="008B2A08"/>
    <w:rsid w:val="008B56E8"/>
    <w:rsid w:val="008C7FD4"/>
    <w:rsid w:val="008D3AC1"/>
    <w:rsid w:val="008D6F80"/>
    <w:rsid w:val="008E3B23"/>
    <w:rsid w:val="008F7BB5"/>
    <w:rsid w:val="0092378D"/>
    <w:rsid w:val="009260A8"/>
    <w:rsid w:val="00926D5E"/>
    <w:rsid w:val="00932A32"/>
    <w:rsid w:val="00933190"/>
    <w:rsid w:val="00937908"/>
    <w:rsid w:val="0095095F"/>
    <w:rsid w:val="00954387"/>
    <w:rsid w:val="00955717"/>
    <w:rsid w:val="00955D45"/>
    <w:rsid w:val="009816EB"/>
    <w:rsid w:val="009818CE"/>
    <w:rsid w:val="00984684"/>
    <w:rsid w:val="00984BF1"/>
    <w:rsid w:val="009A2990"/>
    <w:rsid w:val="009C12B8"/>
    <w:rsid w:val="009C28B1"/>
    <w:rsid w:val="009C31AB"/>
    <w:rsid w:val="009D6387"/>
    <w:rsid w:val="009D6691"/>
    <w:rsid w:val="009E755D"/>
    <w:rsid w:val="00A217A0"/>
    <w:rsid w:val="00A33C58"/>
    <w:rsid w:val="00A37BFE"/>
    <w:rsid w:val="00A40A3D"/>
    <w:rsid w:val="00A42E0D"/>
    <w:rsid w:val="00A56646"/>
    <w:rsid w:val="00A57BA1"/>
    <w:rsid w:val="00A63591"/>
    <w:rsid w:val="00A72177"/>
    <w:rsid w:val="00A73699"/>
    <w:rsid w:val="00A846CF"/>
    <w:rsid w:val="00A84709"/>
    <w:rsid w:val="00AB2A06"/>
    <w:rsid w:val="00AD4DEA"/>
    <w:rsid w:val="00AE0A3C"/>
    <w:rsid w:val="00AE2062"/>
    <w:rsid w:val="00AE388B"/>
    <w:rsid w:val="00AE499B"/>
    <w:rsid w:val="00B008EB"/>
    <w:rsid w:val="00B00C84"/>
    <w:rsid w:val="00B01904"/>
    <w:rsid w:val="00B05791"/>
    <w:rsid w:val="00B1575C"/>
    <w:rsid w:val="00B20325"/>
    <w:rsid w:val="00B27019"/>
    <w:rsid w:val="00B27316"/>
    <w:rsid w:val="00B31E1F"/>
    <w:rsid w:val="00B360F6"/>
    <w:rsid w:val="00B52380"/>
    <w:rsid w:val="00B533D0"/>
    <w:rsid w:val="00B539D5"/>
    <w:rsid w:val="00B64E15"/>
    <w:rsid w:val="00B7599C"/>
    <w:rsid w:val="00B83C96"/>
    <w:rsid w:val="00BA078F"/>
    <w:rsid w:val="00BB51D6"/>
    <w:rsid w:val="00BC025F"/>
    <w:rsid w:val="00BC23D2"/>
    <w:rsid w:val="00BD2E1A"/>
    <w:rsid w:val="00BE2123"/>
    <w:rsid w:val="00BF495F"/>
    <w:rsid w:val="00BF4B69"/>
    <w:rsid w:val="00BF6837"/>
    <w:rsid w:val="00C100F5"/>
    <w:rsid w:val="00C12BCC"/>
    <w:rsid w:val="00C13308"/>
    <w:rsid w:val="00C30205"/>
    <w:rsid w:val="00C43DBA"/>
    <w:rsid w:val="00C45208"/>
    <w:rsid w:val="00C50CEE"/>
    <w:rsid w:val="00C60438"/>
    <w:rsid w:val="00C637AB"/>
    <w:rsid w:val="00C6419B"/>
    <w:rsid w:val="00C66840"/>
    <w:rsid w:val="00C70315"/>
    <w:rsid w:val="00C75EC5"/>
    <w:rsid w:val="00C93514"/>
    <w:rsid w:val="00C97B8B"/>
    <w:rsid w:val="00C97F90"/>
    <w:rsid w:val="00CC1E0C"/>
    <w:rsid w:val="00CC2858"/>
    <w:rsid w:val="00CC48CC"/>
    <w:rsid w:val="00CC57CB"/>
    <w:rsid w:val="00CD18BF"/>
    <w:rsid w:val="00CD566B"/>
    <w:rsid w:val="00CE697C"/>
    <w:rsid w:val="00CE6A48"/>
    <w:rsid w:val="00CF470A"/>
    <w:rsid w:val="00D008FE"/>
    <w:rsid w:val="00D06B06"/>
    <w:rsid w:val="00D17C92"/>
    <w:rsid w:val="00D2272E"/>
    <w:rsid w:val="00D30757"/>
    <w:rsid w:val="00D37F7C"/>
    <w:rsid w:val="00D525EE"/>
    <w:rsid w:val="00D57709"/>
    <w:rsid w:val="00D8334A"/>
    <w:rsid w:val="00D8638C"/>
    <w:rsid w:val="00D90A95"/>
    <w:rsid w:val="00DA6ACF"/>
    <w:rsid w:val="00DB2D05"/>
    <w:rsid w:val="00DC1ABF"/>
    <w:rsid w:val="00DD16C6"/>
    <w:rsid w:val="00DD39E2"/>
    <w:rsid w:val="00DF7ADC"/>
    <w:rsid w:val="00E0077D"/>
    <w:rsid w:val="00E3109C"/>
    <w:rsid w:val="00E40DB7"/>
    <w:rsid w:val="00E4578E"/>
    <w:rsid w:val="00E47C57"/>
    <w:rsid w:val="00E511D0"/>
    <w:rsid w:val="00E549BE"/>
    <w:rsid w:val="00E5543B"/>
    <w:rsid w:val="00E62483"/>
    <w:rsid w:val="00E83E71"/>
    <w:rsid w:val="00E92A75"/>
    <w:rsid w:val="00EA7745"/>
    <w:rsid w:val="00EB0C82"/>
    <w:rsid w:val="00EB332B"/>
    <w:rsid w:val="00EC5325"/>
    <w:rsid w:val="00EC729C"/>
    <w:rsid w:val="00ED1C76"/>
    <w:rsid w:val="00EE1F0C"/>
    <w:rsid w:val="00EE2530"/>
    <w:rsid w:val="00EE35C5"/>
    <w:rsid w:val="00EE4203"/>
    <w:rsid w:val="00EE77FC"/>
    <w:rsid w:val="00F04E0F"/>
    <w:rsid w:val="00F151EC"/>
    <w:rsid w:val="00F2259C"/>
    <w:rsid w:val="00F2580B"/>
    <w:rsid w:val="00F41D79"/>
    <w:rsid w:val="00F41E71"/>
    <w:rsid w:val="00F52587"/>
    <w:rsid w:val="00F622F6"/>
    <w:rsid w:val="00F62404"/>
    <w:rsid w:val="00F86FBC"/>
    <w:rsid w:val="00FA051F"/>
    <w:rsid w:val="00FA1F61"/>
    <w:rsid w:val="00FA4019"/>
    <w:rsid w:val="00FA48C7"/>
    <w:rsid w:val="00FA6248"/>
    <w:rsid w:val="00FA7E00"/>
    <w:rsid w:val="00FC4A32"/>
    <w:rsid w:val="00FD2C9D"/>
    <w:rsid w:val="00FD616B"/>
    <w:rsid w:val="00FE30FC"/>
    <w:rsid w:val="00FE320C"/>
    <w:rsid w:val="00FF0BED"/>
    <w:rsid w:val="00FF3BFF"/>
    <w:rsid w:val="00FF76FE"/>
    <w:rsid w:val="6613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FC9D0"/>
  <w15:chartTrackingRefBased/>
  <w15:docId w15:val="{71423324-BF68-47F3-AB22-A2DDE0F8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4E1C"/>
    <w:pPr>
      <w:spacing w:line="240" w:lineRule="auto"/>
    </w:pPr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C9D"/>
    <w:pPr>
      <w:spacing w:after="480"/>
      <w:outlineLvl w:val="0"/>
    </w:pPr>
    <w:rPr>
      <w:rFonts w:ascii="Ubuntu Light" w:hAnsi="Ubuntu Light"/>
      <w:color w:val="0090D4"/>
      <w:sz w:val="5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20C"/>
    <w:pPr>
      <w:spacing w:before="720" w:after="240"/>
      <w:jc w:val="both"/>
      <w:outlineLvl w:val="1"/>
    </w:pPr>
    <w:rPr>
      <w:rFonts w:ascii="Ubuntu" w:hAnsi="Ubuntu"/>
      <w:color w:val="0090D4"/>
      <w:sz w:val="40"/>
      <w:szCs w:val="36"/>
    </w:rPr>
  </w:style>
  <w:style w:type="paragraph" w:styleId="Heading3">
    <w:name w:val="heading 3"/>
    <w:basedOn w:val="Normal"/>
    <w:link w:val="Heading3Char"/>
    <w:uiPriority w:val="9"/>
    <w:qFormat/>
    <w:rsid w:val="00FD2C9D"/>
    <w:pPr>
      <w:spacing w:before="360" w:after="120"/>
      <w:jc w:val="both"/>
      <w:outlineLvl w:val="2"/>
    </w:pPr>
    <w:rPr>
      <w:rFonts w:ascii="Ubuntu" w:hAnsi="Ubuntu"/>
      <w:color w:val="0090D4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48C7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iCs/>
      <w:color w:val="0090D4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669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0090D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D6F6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b/>
      <w:color w:val="4C4C4C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25D0B"/>
    <w:pPr>
      <w:keepNext/>
      <w:keepLines/>
      <w:spacing w:before="60" w:after="0"/>
      <w:outlineLvl w:val="6"/>
    </w:pPr>
    <w:rPr>
      <w:rFonts w:asciiTheme="majorHAnsi" w:eastAsiaTheme="majorEastAsia" w:hAnsiTheme="majorHAnsi" w:cstheme="majorBidi"/>
      <w:b/>
      <w:i/>
      <w:iCs/>
      <w:color w:val="4C4C4C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25D0B"/>
    <w:pPr>
      <w:keepNext/>
      <w:keepLines/>
      <w:spacing w:before="60" w:after="0"/>
      <w:outlineLvl w:val="7"/>
    </w:pPr>
    <w:rPr>
      <w:rFonts w:asciiTheme="majorHAnsi" w:eastAsiaTheme="majorEastAsia" w:hAnsiTheme="majorHAnsi" w:cstheme="majorBidi"/>
      <w:b/>
      <w:color w:val="4C4C4C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25D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4C4C4C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2C9D"/>
    <w:rPr>
      <w:rFonts w:ascii="Ubuntu" w:eastAsia="Times New Roman" w:hAnsi="Ubuntu" w:cs="Arial"/>
      <w:color w:val="0090D4"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7599C"/>
    <w:rPr>
      <w:color w:val="1B394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2C9D"/>
    <w:rPr>
      <w:rFonts w:ascii="Ubuntu Light" w:eastAsia="Times New Roman" w:hAnsi="Ubuntu Light" w:cs="Arial"/>
      <w:color w:val="0090D4"/>
      <w:sz w:val="5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320C"/>
    <w:rPr>
      <w:rFonts w:ascii="Ubuntu" w:eastAsia="Times New Roman" w:hAnsi="Ubuntu" w:cs="Arial"/>
      <w:color w:val="0090D4"/>
      <w:sz w:val="40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A48C7"/>
    <w:rPr>
      <w:rFonts w:asciiTheme="majorHAnsi" w:eastAsiaTheme="majorEastAsia" w:hAnsiTheme="majorHAnsi" w:cstheme="majorBidi"/>
      <w:iCs/>
      <w:color w:val="0090D4"/>
      <w:sz w:val="28"/>
      <w:szCs w:val="20"/>
      <w:lang w:eastAsia="en-GB"/>
    </w:rPr>
  </w:style>
  <w:style w:type="character" w:styleId="FollowedHyperlink">
    <w:name w:val="FollowedHyperlink"/>
    <w:basedOn w:val="DefaultParagraphFont"/>
    <w:uiPriority w:val="99"/>
    <w:unhideWhenUsed/>
    <w:rsid w:val="00B7599C"/>
    <w:rPr>
      <w:color w:val="4D4D4C"/>
      <w:u w:val="single"/>
    </w:rPr>
  </w:style>
  <w:style w:type="paragraph" w:customStyle="1" w:styleId="IntroText">
    <w:name w:val="Intro Text"/>
    <w:basedOn w:val="Normal"/>
    <w:qFormat/>
    <w:rsid w:val="00A73699"/>
    <w:pPr>
      <w:spacing w:after="200"/>
      <w:jc w:val="both"/>
    </w:pPr>
    <w:rPr>
      <w:color w:val="333333"/>
      <w:sz w:val="24"/>
      <w:szCs w:val="28"/>
    </w:rPr>
  </w:style>
  <w:style w:type="paragraph" w:styleId="List2">
    <w:name w:val="List 2"/>
    <w:basedOn w:val="Normal"/>
    <w:uiPriority w:val="99"/>
    <w:unhideWhenUsed/>
    <w:rsid w:val="00D37F7C"/>
    <w:pPr>
      <w:numPr>
        <w:numId w:val="22"/>
      </w:numPr>
      <w:contextualSpacing/>
    </w:pPr>
  </w:style>
  <w:style w:type="paragraph" w:styleId="ListBullet">
    <w:name w:val="List Bullet"/>
    <w:basedOn w:val="Normal"/>
    <w:uiPriority w:val="99"/>
    <w:unhideWhenUsed/>
    <w:rsid w:val="00EC5325"/>
    <w:pPr>
      <w:numPr>
        <w:numId w:val="2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F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76FD"/>
  </w:style>
  <w:style w:type="paragraph" w:styleId="Footer">
    <w:name w:val="footer"/>
    <w:basedOn w:val="Normal"/>
    <w:link w:val="FooterChar"/>
    <w:uiPriority w:val="99"/>
    <w:unhideWhenUsed/>
    <w:rsid w:val="00576BFE"/>
    <w:pPr>
      <w:tabs>
        <w:tab w:val="center" w:pos="4513"/>
        <w:tab w:val="right" w:pos="9026"/>
      </w:tabs>
      <w:spacing w:after="0"/>
    </w:pPr>
    <w:rPr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6BFE"/>
    <w:rPr>
      <w:rFonts w:ascii="Arial" w:eastAsia="Times New Roman" w:hAnsi="Arial" w:cs="Arial"/>
      <w:sz w:val="18"/>
      <w:szCs w:val="20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C7FD4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D6691"/>
    <w:rPr>
      <w:rFonts w:asciiTheme="majorHAnsi" w:eastAsiaTheme="majorEastAsia" w:hAnsiTheme="majorHAnsi" w:cstheme="majorBidi"/>
      <w:color w:val="0090D4"/>
      <w:sz w:val="24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66840"/>
    <w:pPr>
      <w:spacing w:after="200"/>
    </w:pPr>
    <w:rPr>
      <w:i/>
      <w:iCs/>
      <w:color w:val="4C4C4C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D6F6B"/>
    <w:rPr>
      <w:rFonts w:asciiTheme="majorHAnsi" w:eastAsiaTheme="majorEastAsia" w:hAnsiTheme="majorHAnsi" w:cstheme="majorBidi"/>
      <w:b/>
      <w:color w:val="4C4C4C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725D0B"/>
    <w:rPr>
      <w:rFonts w:asciiTheme="majorHAnsi" w:eastAsiaTheme="majorEastAsia" w:hAnsiTheme="majorHAnsi" w:cstheme="majorBidi"/>
      <w:b/>
      <w:color w:val="4C4C4C"/>
      <w:sz w:val="20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1"/>
      <w:lang w:eastAsia="en-GB"/>
    </w:rPr>
  </w:style>
  <w:style w:type="paragraph" w:styleId="ListContinue">
    <w:name w:val="List Continue"/>
    <w:basedOn w:val="Normal"/>
    <w:uiPriority w:val="99"/>
    <w:unhideWhenUsed/>
    <w:rsid w:val="00C66840"/>
    <w:pPr>
      <w:spacing w:after="120"/>
      <w:ind w:left="283"/>
      <w:contextualSpacing/>
    </w:pPr>
  </w:style>
  <w:style w:type="paragraph" w:customStyle="1" w:styleId="NormalWhite">
    <w:name w:val="Normal White"/>
    <w:basedOn w:val="Normal"/>
    <w:rsid w:val="00E549BE"/>
    <w:rPr>
      <w:rFonts w:eastAsiaTheme="majorEastAsia"/>
      <w:color w:val="FFFFFF" w:themeColor="background1"/>
    </w:rPr>
  </w:style>
  <w:style w:type="paragraph" w:customStyle="1" w:styleId="Contactblock-hyperlink">
    <w:name w:val="Contact block - hyperlink"/>
    <w:basedOn w:val="Normal"/>
    <w:next w:val="Contactblock-details"/>
    <w:rsid w:val="00C70315"/>
    <w:pPr>
      <w:snapToGrid w:val="0"/>
      <w:spacing w:after="0"/>
    </w:pPr>
    <w:rPr>
      <w:b/>
      <w:color w:val="FFFFFF" w:themeColor="background1"/>
    </w:rPr>
  </w:style>
  <w:style w:type="paragraph" w:customStyle="1" w:styleId="Contactblock-details">
    <w:name w:val="Contact block - details"/>
    <w:basedOn w:val="NormalWhite"/>
    <w:rsid w:val="003016D2"/>
    <w:pPr>
      <w:snapToGrid w:val="0"/>
      <w:spacing w:after="0"/>
    </w:pPr>
    <w:rPr>
      <w:b/>
    </w:rPr>
  </w:style>
  <w:style w:type="paragraph" w:styleId="ListBullet2">
    <w:name w:val="List Bullet 2"/>
    <w:basedOn w:val="Normal"/>
    <w:uiPriority w:val="99"/>
    <w:unhideWhenUsed/>
    <w:rsid w:val="004441FD"/>
    <w:pPr>
      <w:numPr>
        <w:numId w:val="19"/>
      </w:numPr>
      <w:contextualSpacing/>
    </w:pPr>
  </w:style>
  <w:style w:type="paragraph" w:styleId="ListContinue3">
    <w:name w:val="List Continue 3"/>
    <w:basedOn w:val="Normal"/>
    <w:uiPriority w:val="99"/>
    <w:unhideWhenUsed/>
    <w:rsid w:val="00A73699"/>
    <w:pPr>
      <w:spacing w:after="120"/>
      <w:ind w:left="849"/>
      <w:contextualSpacing/>
    </w:pPr>
  </w:style>
  <w:style w:type="paragraph" w:styleId="ListBullet3">
    <w:name w:val="List Bullet 3"/>
    <w:basedOn w:val="Normal"/>
    <w:uiPriority w:val="99"/>
    <w:unhideWhenUsed/>
    <w:rsid w:val="004441FD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unhideWhenUsed/>
    <w:rsid w:val="004441FD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unhideWhenUsed/>
    <w:rsid w:val="004441FD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unhideWhenUsed/>
    <w:rsid w:val="00864C3E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unhideWhenUsed/>
    <w:rsid w:val="00864C3E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unhideWhenUsed/>
    <w:rsid w:val="00864C3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unhideWhenUsed/>
    <w:rsid w:val="00864C3E"/>
    <w:pPr>
      <w:numPr>
        <w:numId w:val="11"/>
      </w:numPr>
      <w:contextualSpacing/>
    </w:pPr>
  </w:style>
  <w:style w:type="paragraph" w:styleId="List">
    <w:name w:val="List"/>
    <w:basedOn w:val="Normal"/>
    <w:next w:val="Bullet"/>
    <w:uiPriority w:val="99"/>
    <w:unhideWhenUsed/>
    <w:qFormat/>
    <w:rsid w:val="00525FA9"/>
    <w:pPr>
      <w:numPr>
        <w:numId w:val="38"/>
      </w:numPr>
    </w:pPr>
  </w:style>
  <w:style w:type="paragraph" w:styleId="ListNumber">
    <w:name w:val="List Number"/>
    <w:basedOn w:val="Normal"/>
    <w:uiPriority w:val="99"/>
    <w:unhideWhenUsed/>
    <w:rsid w:val="00EC5325"/>
    <w:pPr>
      <w:numPr>
        <w:numId w:val="15"/>
      </w:numPr>
      <w:contextualSpacing/>
    </w:pPr>
  </w:style>
  <w:style w:type="paragraph" w:styleId="List3">
    <w:name w:val="List 3"/>
    <w:basedOn w:val="Normal"/>
    <w:uiPriority w:val="99"/>
    <w:unhideWhenUsed/>
    <w:rsid w:val="00D37F7C"/>
    <w:pPr>
      <w:numPr>
        <w:numId w:val="23"/>
      </w:numPr>
      <w:contextualSpacing/>
    </w:pPr>
  </w:style>
  <w:style w:type="paragraph" w:styleId="List4">
    <w:name w:val="List 4"/>
    <w:basedOn w:val="Normal"/>
    <w:uiPriority w:val="99"/>
    <w:unhideWhenUsed/>
    <w:rsid w:val="00D37F7C"/>
    <w:pPr>
      <w:numPr>
        <w:numId w:val="25"/>
      </w:numPr>
      <w:contextualSpacing/>
    </w:pPr>
  </w:style>
  <w:style w:type="paragraph" w:styleId="List5">
    <w:name w:val="List 5"/>
    <w:basedOn w:val="Normal"/>
    <w:uiPriority w:val="99"/>
    <w:unhideWhenUsed/>
    <w:rsid w:val="00D37F7C"/>
    <w:pPr>
      <w:numPr>
        <w:numId w:val="26"/>
      </w:numPr>
      <w:contextualSpacing/>
    </w:pPr>
  </w:style>
  <w:style w:type="paragraph" w:styleId="ListContinue2">
    <w:name w:val="List Continue 2"/>
    <w:basedOn w:val="Normal"/>
    <w:uiPriority w:val="99"/>
    <w:unhideWhenUsed/>
    <w:rsid w:val="00C66840"/>
    <w:pPr>
      <w:spacing w:after="120"/>
      <w:ind w:left="566"/>
      <w:contextualSpacing/>
    </w:pPr>
  </w:style>
  <w:style w:type="paragraph" w:styleId="ListContinue4">
    <w:name w:val="List Continue 4"/>
    <w:basedOn w:val="Normal"/>
    <w:uiPriority w:val="99"/>
    <w:unhideWhenUsed/>
    <w:rsid w:val="00C6684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C66840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unhideWhenUsed/>
    <w:rsid w:val="00C668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color w:val="5F5F5F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C66840"/>
    <w:rPr>
      <w:rFonts w:ascii="Consolas" w:eastAsia="Times New Roman" w:hAnsi="Consolas" w:cs="Consolas"/>
      <w:color w:val="5F5F5F"/>
      <w:sz w:val="20"/>
      <w:szCs w:val="20"/>
      <w:lang w:eastAsia="en-GB"/>
    </w:rPr>
  </w:style>
  <w:style w:type="paragraph" w:styleId="TOCHeading">
    <w:name w:val="TOC Heading"/>
    <w:aliases w:val="Heading,Quote/Shout-out"/>
    <w:basedOn w:val="Heading2"/>
    <w:next w:val="Normal"/>
    <w:autoRedefine/>
    <w:uiPriority w:val="39"/>
    <w:unhideWhenUsed/>
    <w:qFormat/>
    <w:rsid w:val="007B0F62"/>
    <w:pPr>
      <w:keepNext/>
      <w:keepLines/>
      <w:spacing w:before="240" w:after="360"/>
      <w:outlineLvl w:val="9"/>
    </w:pPr>
    <w:rPr>
      <w:rFonts w:eastAsiaTheme="majorEastAsia" w:cstheme="majorBid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B0F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0F6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B0F6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B0F6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7B0F6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7B0F62"/>
    <w:pPr>
      <w:spacing w:after="100"/>
      <w:ind w:left="1000"/>
    </w:pPr>
  </w:style>
  <w:style w:type="paragraph" w:styleId="TOC9">
    <w:name w:val="toc 9"/>
    <w:basedOn w:val="Normal"/>
    <w:next w:val="Normal"/>
    <w:autoRedefine/>
    <w:uiPriority w:val="39"/>
    <w:unhideWhenUsed/>
    <w:rsid w:val="007B0F62"/>
    <w:pPr>
      <w:spacing w:after="100"/>
      <w:ind w:left="1600"/>
    </w:pPr>
  </w:style>
  <w:style w:type="paragraph" w:styleId="TOC8">
    <w:name w:val="toc 8"/>
    <w:basedOn w:val="Normal"/>
    <w:next w:val="Normal"/>
    <w:autoRedefine/>
    <w:uiPriority w:val="39"/>
    <w:unhideWhenUsed/>
    <w:rsid w:val="007B0F62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unhideWhenUsed/>
    <w:rsid w:val="007B0F62"/>
    <w:pPr>
      <w:spacing w:after="100"/>
      <w:ind w:left="1200"/>
    </w:pPr>
  </w:style>
  <w:style w:type="paragraph" w:styleId="Quote">
    <w:name w:val="Quote"/>
    <w:basedOn w:val="Normal"/>
    <w:next w:val="Normal"/>
    <w:link w:val="QuoteChar"/>
    <w:uiPriority w:val="29"/>
    <w:rsid w:val="003D0E26"/>
    <w:pPr>
      <w:spacing w:before="200"/>
      <w:ind w:left="864" w:right="864"/>
      <w:jc w:val="center"/>
    </w:pPr>
    <w:rPr>
      <w:i/>
      <w:iCs/>
      <w:color w:val="0090D4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D0E26"/>
    <w:rPr>
      <w:rFonts w:ascii="Arial" w:eastAsia="Times New Roman" w:hAnsi="Arial" w:cs="Arial"/>
      <w:i/>
      <w:iCs/>
      <w:color w:val="0090D4"/>
      <w:sz w:val="24"/>
      <w:szCs w:val="20"/>
      <w:lang w:eastAsia="en-GB"/>
    </w:rPr>
  </w:style>
  <w:style w:type="table" w:styleId="TableGrid">
    <w:name w:val="Table Grid"/>
    <w:aliases w:val="AHDB Table 1"/>
    <w:basedOn w:val="TableNormal"/>
    <w:uiPriority w:val="39"/>
    <w:rsid w:val="008C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83D2FF" w:themeColor="text1" w:themeTint="66"/>
        <w:left w:val="single" w:sz="4" w:space="0" w:color="83D2FF" w:themeColor="text1" w:themeTint="66"/>
        <w:bottom w:val="single" w:sz="4" w:space="0" w:color="83D2FF" w:themeColor="text1" w:themeTint="66"/>
        <w:right w:val="single" w:sz="4" w:space="0" w:color="83D2FF" w:themeColor="text1" w:themeTint="66"/>
        <w:insideH w:val="single" w:sz="4" w:space="0" w:color="83D2FF" w:themeColor="text1" w:themeTint="66"/>
        <w:insideV w:val="single" w:sz="4" w:space="0" w:color="83D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6B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B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8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band1Vert">
      <w:tblPr/>
      <w:tcPr>
        <w:shd w:val="clear" w:color="auto" w:fill="83D2FF" w:themeFill="text1" w:themeFillTint="66"/>
      </w:tcPr>
    </w:tblStylePr>
    <w:tblStylePr w:type="band1Horz">
      <w:tblPr/>
      <w:tcPr>
        <w:shd w:val="clear" w:color="auto" w:fill="83D2FF" w:themeFill="text1" w:themeFillTint="66"/>
      </w:tcPr>
    </w:tblStylePr>
  </w:style>
  <w:style w:type="paragraph" w:styleId="ListParagraph">
    <w:name w:val="List Paragraph"/>
    <w:basedOn w:val="Normal"/>
    <w:uiPriority w:val="34"/>
    <w:rsid w:val="0095095F"/>
    <w:pPr>
      <w:ind w:left="720"/>
      <w:contextualSpacing/>
    </w:pPr>
  </w:style>
  <w:style w:type="paragraph" w:customStyle="1" w:styleId="Heading-Shout-outBox">
    <w:name w:val="Heading - Shout-out Box"/>
    <w:basedOn w:val="Heading3"/>
    <w:rsid w:val="00204B44"/>
    <w:pPr>
      <w:spacing w:before="120"/>
    </w:pPr>
    <w:rPr>
      <w:color w:val="FFFFFF" w:themeColor="background1"/>
    </w:rPr>
  </w:style>
  <w:style w:type="numbering" w:customStyle="1" w:styleId="CurrentList1">
    <w:name w:val="Current List1"/>
    <w:uiPriority w:val="99"/>
    <w:rsid w:val="00EC5325"/>
    <w:pPr>
      <w:numPr>
        <w:numId w:val="30"/>
      </w:numPr>
    </w:pPr>
  </w:style>
  <w:style w:type="numbering" w:customStyle="1" w:styleId="CurrentList2">
    <w:name w:val="Current List2"/>
    <w:uiPriority w:val="99"/>
    <w:rsid w:val="00D37F7C"/>
    <w:pPr>
      <w:numPr>
        <w:numId w:val="31"/>
      </w:numPr>
    </w:pPr>
  </w:style>
  <w:style w:type="numbering" w:customStyle="1" w:styleId="CurrentList3">
    <w:name w:val="Current List3"/>
    <w:uiPriority w:val="99"/>
    <w:rsid w:val="00D37F7C"/>
    <w:pPr>
      <w:numPr>
        <w:numId w:val="32"/>
      </w:numPr>
    </w:pPr>
  </w:style>
  <w:style w:type="numbering" w:customStyle="1" w:styleId="CurrentList4">
    <w:name w:val="Current List4"/>
    <w:uiPriority w:val="99"/>
    <w:rsid w:val="00D37F7C"/>
    <w:pPr>
      <w:numPr>
        <w:numId w:val="33"/>
      </w:numPr>
    </w:pPr>
  </w:style>
  <w:style w:type="numbering" w:customStyle="1" w:styleId="CurrentList5">
    <w:name w:val="Current List5"/>
    <w:uiPriority w:val="99"/>
    <w:rsid w:val="00D37F7C"/>
    <w:pPr>
      <w:numPr>
        <w:numId w:val="34"/>
      </w:numPr>
    </w:pPr>
  </w:style>
  <w:style w:type="character" w:customStyle="1" w:styleId="BOLD">
    <w:name w:val="BOLD"/>
    <w:uiPriority w:val="99"/>
    <w:rsid w:val="00162F15"/>
    <w:rPr>
      <w:b/>
      <w:bCs/>
      <w:w w:val="100"/>
    </w:rPr>
  </w:style>
  <w:style w:type="character" w:styleId="UnresolvedMention">
    <w:name w:val="Unresolved Mention"/>
    <w:basedOn w:val="DefaultParagraphFont"/>
    <w:uiPriority w:val="99"/>
    <w:rsid w:val="00BC23D2"/>
    <w:rPr>
      <w:color w:val="605E5C"/>
      <w:shd w:val="clear" w:color="auto" w:fill="E1DFDD"/>
    </w:rPr>
  </w:style>
  <w:style w:type="paragraph" w:customStyle="1" w:styleId="Table-Body-centred">
    <w:name w:val="Table - Body - centred"/>
    <w:basedOn w:val="Normal"/>
    <w:link w:val="Table-Body-centredChar"/>
    <w:qFormat/>
    <w:rsid w:val="00B05791"/>
    <w:pPr>
      <w:spacing w:before="120" w:after="120"/>
      <w:jc w:val="center"/>
    </w:pPr>
    <w:rPr>
      <w:rFonts w:eastAsiaTheme="minorEastAsia"/>
      <w:color w:val="4D4D4C"/>
      <w:sz w:val="18"/>
      <w:szCs w:val="18"/>
      <w:lang w:eastAsia="ja-JP"/>
    </w:rPr>
  </w:style>
  <w:style w:type="paragraph" w:customStyle="1" w:styleId="Table-Body-leftaligned">
    <w:name w:val="Table - Body - left aligned"/>
    <w:basedOn w:val="Normal"/>
    <w:qFormat/>
    <w:rsid w:val="00B05791"/>
    <w:pPr>
      <w:spacing w:beforeLines="60" w:before="144" w:afterLines="60" w:after="144" w:line="200" w:lineRule="exact"/>
    </w:pPr>
    <w:rPr>
      <w:rFonts w:eastAsiaTheme="minorEastAsia" w:cstheme="minorHAnsi"/>
      <w:color w:val="4D4D4C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54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E1C"/>
  </w:style>
  <w:style w:type="character" w:customStyle="1" w:styleId="CommentTextChar">
    <w:name w:val="Comment Text Char"/>
    <w:basedOn w:val="DefaultParagraphFont"/>
    <w:link w:val="CommentText"/>
    <w:uiPriority w:val="99"/>
    <w:rsid w:val="00854E1C"/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E1C"/>
    <w:rPr>
      <w:rFonts w:ascii="Arial" w:eastAsia="Times New Roman" w:hAnsi="Arial" w:cs="Arial"/>
      <w:b/>
      <w:bCs/>
      <w:color w:val="5F5F5F"/>
      <w:sz w:val="20"/>
      <w:szCs w:val="20"/>
      <w:lang w:eastAsia="en-GB"/>
    </w:rPr>
  </w:style>
  <w:style w:type="paragraph" w:customStyle="1" w:styleId="Tableheading">
    <w:name w:val="Table heading"/>
    <w:basedOn w:val="Table-Body-centred"/>
    <w:link w:val="TableheadingChar"/>
    <w:qFormat/>
    <w:rsid w:val="00854E1C"/>
    <w:rPr>
      <w:b/>
    </w:rPr>
  </w:style>
  <w:style w:type="character" w:customStyle="1" w:styleId="Table-Body-centredChar">
    <w:name w:val="Table - Body - centred Char"/>
    <w:basedOn w:val="DefaultParagraphFont"/>
    <w:link w:val="Table-Body-centred"/>
    <w:rsid w:val="00854E1C"/>
    <w:rPr>
      <w:rFonts w:ascii="Arial" w:eastAsiaTheme="minorEastAsia" w:hAnsi="Arial" w:cs="Arial"/>
      <w:color w:val="4D4D4C"/>
      <w:sz w:val="18"/>
      <w:szCs w:val="18"/>
      <w:lang w:eastAsia="ja-JP"/>
    </w:rPr>
  </w:style>
  <w:style w:type="character" w:customStyle="1" w:styleId="TableheadingChar">
    <w:name w:val="Table heading Char"/>
    <w:basedOn w:val="Table-Body-centredChar"/>
    <w:link w:val="Tableheading"/>
    <w:rsid w:val="00854E1C"/>
    <w:rPr>
      <w:rFonts w:ascii="Arial" w:eastAsiaTheme="minorEastAsia" w:hAnsi="Arial" w:cs="Arial"/>
      <w:b/>
      <w:color w:val="4D4D4C"/>
      <w:sz w:val="18"/>
      <w:szCs w:val="18"/>
      <w:lang w:eastAsia="ja-JP"/>
    </w:rPr>
  </w:style>
  <w:style w:type="paragraph" w:customStyle="1" w:styleId="Source">
    <w:name w:val="Source"/>
    <w:basedOn w:val="Footer"/>
    <w:link w:val="SourceChar"/>
    <w:qFormat/>
    <w:rsid w:val="00B64E15"/>
  </w:style>
  <w:style w:type="character" w:customStyle="1" w:styleId="SourceChar">
    <w:name w:val="Source Char"/>
    <w:basedOn w:val="FooterChar"/>
    <w:link w:val="Source"/>
    <w:rsid w:val="00B64E15"/>
    <w:rPr>
      <w:rFonts w:ascii="Arial" w:eastAsia="Times New Roman" w:hAnsi="Arial" w:cs="Arial"/>
      <w:sz w:val="18"/>
      <w:szCs w:val="20"/>
      <w:lang w:eastAsia="en-GB"/>
    </w:rPr>
  </w:style>
  <w:style w:type="numbering" w:customStyle="1" w:styleId="Bulletpoints">
    <w:name w:val="Bullet points"/>
    <w:basedOn w:val="NoList"/>
    <w:uiPriority w:val="99"/>
    <w:rsid w:val="00A57BA1"/>
    <w:pPr>
      <w:numPr>
        <w:numId w:val="35"/>
      </w:numPr>
    </w:pPr>
  </w:style>
  <w:style w:type="paragraph" w:customStyle="1" w:styleId="Bullet">
    <w:name w:val="Bullet"/>
    <w:basedOn w:val="Normal"/>
    <w:qFormat/>
    <w:rsid w:val="00525FA9"/>
    <w:pPr>
      <w:numPr>
        <w:numId w:val="37"/>
      </w:numPr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74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6930">
                          <w:marLeft w:val="-225"/>
                          <w:marRight w:val="-225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0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9518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303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hdbonline.sharepoint.com/sites/BrandGuide/OfficeTemplates/AHDB%20General%20template.dotx" TargetMode="External"/></Relationships>
</file>

<file path=word/theme/theme1.xml><?xml version="1.0" encoding="utf-8"?>
<a:theme xmlns:a="http://schemas.openxmlformats.org/drawingml/2006/main" name="AHDB_01">
  <a:themeElements>
    <a:clrScheme name="AHDB 3">
      <a:dk1>
        <a:srgbClr val="0082CA"/>
      </a:dk1>
      <a:lt1>
        <a:srgbClr val="FFFFFF"/>
      </a:lt1>
      <a:dk2>
        <a:srgbClr val="95C11F"/>
      </a:dk2>
      <a:lt2>
        <a:srgbClr val="D1D800"/>
      </a:lt2>
      <a:accent1>
        <a:srgbClr val="0082CA"/>
      </a:accent1>
      <a:accent2>
        <a:srgbClr val="95C11F"/>
      </a:accent2>
      <a:accent3>
        <a:srgbClr val="D1D800"/>
      </a:accent3>
      <a:accent4>
        <a:srgbClr val="1F4451"/>
      </a:accent4>
      <a:accent5>
        <a:srgbClr val="C35112"/>
      </a:accent5>
      <a:accent6>
        <a:srgbClr val="93AEB9"/>
      </a:accent6>
      <a:hlink>
        <a:srgbClr val="96896C"/>
      </a:hlink>
      <a:folHlink>
        <a:srgbClr val="9B410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HDB_01" id="{1E926E2A-6481-8440-A874-E9993B5C012D}" vid="{7287876F-19B3-4149-947D-8644AB85CF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D4F6106A9BA4BA4E1890FC88ED504" ma:contentTypeVersion="3" ma:contentTypeDescription="Create a new document." ma:contentTypeScope="" ma:versionID="73fc3e6088c866e948cd6441ca8803d1">
  <xsd:schema xmlns:xsd="http://www.w3.org/2001/XMLSchema" xmlns:xs="http://www.w3.org/2001/XMLSchema" xmlns:p="http://schemas.microsoft.com/office/2006/metadata/properties" xmlns:ns2="17d58d3a-bfaa-4841-9c00-a9ab77d7356c" targetNamespace="http://schemas.microsoft.com/office/2006/metadata/properties" ma:root="true" ma:fieldsID="e45a3aac9a36b85e1b8b760480a6b2e3" ns2:_="">
    <xsd:import namespace="17d58d3a-bfaa-4841-9c00-a9ab77d73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58d3a-bfaa-4841-9c00-a9ab77d73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993D26-8EBC-43EE-AC33-2324F3939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4D250-604E-424C-A25D-3FD6256CC4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FE09E5-0A11-4773-B4FD-3780D0591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58d3a-bfaa-4841-9c00-a9ab77d73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47acc34-5011-4832-85e6-4d28a09e4a0b}" enabled="1" method="Privileged" siteId="{a12ce54b-3d3d-4346-95ef-ff13ca5dd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AHDB%20General%20template</Template>
  <TotalTime>5</TotalTime>
  <Pages>5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Alford</dc:creator>
  <cp:keywords/>
  <dc:description/>
  <cp:lastModifiedBy>Chris Lillington</cp:lastModifiedBy>
  <cp:revision>12</cp:revision>
  <cp:lastPrinted>2023-07-12T13:55:00Z</cp:lastPrinted>
  <dcterms:created xsi:type="dcterms:W3CDTF">2026-04-23T12:40:00Z</dcterms:created>
  <dcterms:modified xsi:type="dcterms:W3CDTF">2026-04-28T08:46:00Z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0x010100463D4F6106A9BA4BA4E1890FC88ED504</vt:lpwstr>
  </property>
  <property fmtid="{D5CDD505-2E9C-101B-9397-08002B2CF9AE}" pid="3" name="Order">
    <vt:r8>570700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ahdbContentType">
    <vt:lpwstr/>
  </property>
  <property fmtid="{D5CDD505-2E9C-101B-9397-08002B2CF9AE}" pid="11" name="MediaServiceImageTags">
    <vt:lpwstr/>
  </property>
  <property fmtid="{D5CDD505-2E9C-101B-9397-08002B2CF9AE}" pid="12" name="ahdbTopic">
    <vt:lpwstr/>
  </property>
  <property fmtid="{D5CDD505-2E9C-101B-9397-08002B2CF9AE}" pid="13" name="ahdbFunction">
    <vt:lpwstr/>
  </property>
  <property fmtid="{D5CDD505-2E9C-101B-9397-08002B2CF9AE}" pid="14" name="ahdbBrand">
    <vt:lpwstr/>
  </property>
  <property fmtid="{D5CDD505-2E9C-101B-9397-08002B2CF9AE}" pid="15" name="ahdbSectorClassification">
    <vt:lpwstr/>
  </property>
  <property fmtid="{D5CDD505-2E9C-101B-9397-08002B2CF9AE}" pid="16" name="docLang">
    <vt:lpwstr>en</vt:lpwstr>
  </property>
</Properties>
</file>