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8ACD" w14:textId="77777777" w:rsidR="00AD3540" w:rsidRDefault="00AD3540" w:rsidP="00AD3540">
      <w:pPr>
        <w:pStyle w:val="Title"/>
      </w:pPr>
    </w:p>
    <w:p w14:paraId="5DDAB416" w14:textId="77777777" w:rsidR="00AD3540" w:rsidRDefault="00AD3540" w:rsidP="00AD3540">
      <w:pPr>
        <w:pStyle w:val="Title"/>
      </w:pPr>
    </w:p>
    <w:p w14:paraId="20B26E5B" w14:textId="77777777" w:rsidR="00AD3540" w:rsidRDefault="00AD3540" w:rsidP="00AD3540">
      <w:pPr>
        <w:pStyle w:val="Title"/>
      </w:pPr>
    </w:p>
    <w:p w14:paraId="5651CF1A" w14:textId="77777777" w:rsidR="00AD3540" w:rsidRDefault="00AD3540" w:rsidP="00AD3540">
      <w:pPr>
        <w:pStyle w:val="Title"/>
      </w:pPr>
    </w:p>
    <w:p w14:paraId="0DC2FC16" w14:textId="77777777" w:rsidR="00AD3540" w:rsidRDefault="00AD3540" w:rsidP="00AD3540">
      <w:pPr>
        <w:pStyle w:val="Title"/>
      </w:pPr>
    </w:p>
    <w:p w14:paraId="16148A75" w14:textId="77777777" w:rsidR="00AD3540" w:rsidRDefault="00AD3540" w:rsidP="00AD3540">
      <w:pPr>
        <w:pStyle w:val="Title"/>
      </w:pPr>
    </w:p>
    <w:p w14:paraId="6ABB17C8" w14:textId="77777777" w:rsidR="00AD3540" w:rsidRDefault="00AD3540" w:rsidP="00AD3540">
      <w:pPr>
        <w:pStyle w:val="Title"/>
      </w:pPr>
    </w:p>
    <w:p w14:paraId="6CB9DBC9" w14:textId="77777777" w:rsidR="00AD3540" w:rsidRDefault="00AD3540" w:rsidP="00AD3540">
      <w:pPr>
        <w:pStyle w:val="Title"/>
      </w:pPr>
    </w:p>
    <w:p w14:paraId="59321B3F" w14:textId="77777777" w:rsidR="00AD3540" w:rsidRDefault="00AD3540" w:rsidP="00AD3540">
      <w:pPr>
        <w:pStyle w:val="Title"/>
      </w:pPr>
    </w:p>
    <w:p w14:paraId="53F79C7B" w14:textId="77777777" w:rsidR="00343BB2" w:rsidRPr="00C67656" w:rsidRDefault="00343BB2" w:rsidP="00343BB2">
      <w:pPr>
        <w:pStyle w:val="Title"/>
        <w:rPr>
          <w:rFonts w:ascii="Arial" w:hAnsi="Arial" w:cs="Arial"/>
          <w:b w:val="0"/>
          <w:bCs w:val="0"/>
          <w:sz w:val="20"/>
          <w:szCs w:val="20"/>
        </w:rPr>
      </w:pPr>
      <w:r w:rsidRPr="00C67656">
        <w:rPr>
          <w:noProof/>
          <w:color w:val="0000FF"/>
        </w:rPr>
        <w:drawing>
          <wp:inline distT="0" distB="0" distL="0" distR="0" wp14:anchorId="38A41749" wp14:editId="0A1E1B06">
            <wp:extent cx="286887" cy="252000"/>
            <wp:effectExtent l="0" t="0" r="0" b="0"/>
            <wp:docPr id="3" name="Picture 3">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9" tgtFrame="_blank"/>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30790" t="-20966" r="-30790" b="-20966"/>
                    <a:stretch/>
                  </pic:blipFill>
                  <pic:spPr bwMode="auto">
                    <a:xfrm>
                      <a:off x="0" y="0"/>
                      <a:ext cx="290841" cy="255474"/>
                    </a:xfrm>
                    <a:prstGeom prst="rect">
                      <a:avLst/>
                    </a:prstGeom>
                    <a:noFill/>
                    <a:ln>
                      <a:noFill/>
                    </a:ln>
                    <a:extLst>
                      <a:ext uri="{53640926-AAD7-44D8-BBD7-CCE9431645EC}">
                        <a14:shadowObscured xmlns:a14="http://schemas.microsoft.com/office/drawing/2010/main"/>
                      </a:ext>
                    </a:extLst>
                  </pic:spPr>
                </pic:pic>
              </a:graphicData>
            </a:graphic>
          </wp:inline>
        </w:drawing>
      </w:r>
      <w:r w:rsidRPr="00C67656">
        <w:t xml:space="preserve"> </w:t>
      </w:r>
      <w:hyperlink r:id="rId11" w:history="1">
        <w:r w:rsidRPr="00C67656">
          <w:rPr>
            <w:rStyle w:val="Hyperlink"/>
            <w:rFonts w:ascii="Arial" w:hAnsi="Arial" w:cs="Arial"/>
            <w:b w:val="0"/>
            <w:bCs w:val="0"/>
            <w:sz w:val="20"/>
            <w:szCs w:val="20"/>
          </w:rPr>
          <w:t>https://www.linkedin.com/groups/12757011</w:t>
        </w:r>
      </w:hyperlink>
      <w:r w:rsidRPr="00C67656">
        <w:rPr>
          <w:noProof/>
        </w:rPr>
        <w:drawing>
          <wp:inline distT="0" distB="0" distL="0" distR="0" wp14:anchorId="3FFF5DF1" wp14:editId="42C3B932">
            <wp:extent cx="285027" cy="288000"/>
            <wp:effectExtent l="0" t="0" r="0" b="0"/>
            <wp:docPr id="2" name="Pictur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30921" t="-31764" r="-30921" b="-31764"/>
                    <a:stretch/>
                  </pic:blipFill>
                  <pic:spPr bwMode="auto">
                    <a:xfrm>
                      <a:off x="0" y="0"/>
                      <a:ext cx="285027" cy="288000"/>
                    </a:xfrm>
                    <a:prstGeom prst="rect">
                      <a:avLst/>
                    </a:prstGeom>
                    <a:noFill/>
                    <a:ln>
                      <a:noFill/>
                    </a:ln>
                    <a:extLst>
                      <a:ext uri="{53640926-AAD7-44D8-BBD7-CCE9431645EC}">
                        <a14:shadowObscured xmlns:a14="http://schemas.microsoft.com/office/drawing/2010/main"/>
                      </a:ext>
                    </a:extLst>
                  </pic:spPr>
                </pic:pic>
              </a:graphicData>
            </a:graphic>
          </wp:inline>
        </w:drawing>
      </w:r>
      <w:r w:rsidRPr="00C67656">
        <w:rPr>
          <w:rFonts w:ascii="Arial" w:hAnsi="Arial" w:cs="Arial"/>
          <w:b w:val="0"/>
          <w:bCs w:val="0"/>
          <w:sz w:val="20"/>
          <w:szCs w:val="20"/>
        </w:rPr>
        <w:t xml:space="preserve">@wraguk </w:t>
      </w:r>
    </w:p>
    <w:p w14:paraId="5D3AED07" w14:textId="1D763F3D" w:rsidR="00343BB2" w:rsidRDefault="00343BB2" w:rsidP="00343BB2">
      <w:pPr>
        <w:pStyle w:val="Title"/>
        <w:rPr>
          <w:rStyle w:val="Hyperlink"/>
          <w:rFonts w:ascii="Arial" w:hAnsi="Arial" w:cs="Arial"/>
          <w:b w:val="0"/>
          <w:bCs w:val="0"/>
          <w:color w:val="auto"/>
          <w:sz w:val="20"/>
          <w:szCs w:val="20"/>
        </w:rPr>
      </w:pPr>
      <w:r w:rsidRPr="00C67656">
        <w:rPr>
          <w:rFonts w:ascii="Wingdings" w:hAnsi="Wingdings"/>
        </w:rPr>
        <w:t>:</w:t>
      </w:r>
      <w:r w:rsidRPr="00C67656">
        <w:rPr>
          <w:rFonts w:ascii="Arial" w:hAnsi="Arial" w:cs="Arial"/>
          <w:b w:val="0"/>
          <w:bCs w:val="0"/>
          <w:sz w:val="20"/>
          <w:szCs w:val="20"/>
        </w:rPr>
        <w:t xml:space="preserve">: </w:t>
      </w:r>
      <w:hyperlink r:id="rId14" w:history="1">
        <w:r w:rsidRPr="00C67656">
          <w:rPr>
            <w:rStyle w:val="Hyperlink"/>
            <w:rFonts w:ascii="Arial" w:hAnsi="Arial" w:cs="Arial"/>
            <w:b w:val="0"/>
            <w:bCs w:val="0"/>
            <w:sz w:val="20"/>
            <w:szCs w:val="20"/>
          </w:rPr>
          <w:t>https://ahdb.org.uk/wrag</w:t>
        </w:r>
      </w:hyperlink>
      <w:r w:rsidR="00AE0788">
        <w:rPr>
          <w:rFonts w:ascii="Arial" w:hAnsi="Arial" w:cs="Arial"/>
          <w:b w:val="0"/>
          <w:bCs w:val="0"/>
          <w:sz w:val="20"/>
          <w:szCs w:val="20"/>
        </w:rPr>
        <w:t xml:space="preserve"> </w:t>
      </w:r>
      <w:r w:rsidRPr="00C67656">
        <w:rPr>
          <w:rFonts w:ascii="Segoe UI Emoji" w:hAnsi="Segoe UI Emoji" w:cs="Segoe UI Emoji"/>
          <w:color w:val="000000"/>
          <w:sz w:val="22"/>
          <w:szCs w:val="22"/>
          <w:lang w:val="fr-FR"/>
        </w:rPr>
        <w:t>📧</w:t>
      </w:r>
      <w:r w:rsidRPr="00C67656">
        <w:rPr>
          <w:rFonts w:ascii="Arial" w:hAnsi="Arial" w:cs="Arial"/>
          <w:b w:val="0"/>
          <w:bCs w:val="0"/>
          <w:sz w:val="20"/>
          <w:szCs w:val="20"/>
        </w:rPr>
        <w:t xml:space="preserve"> </w:t>
      </w:r>
      <w:hyperlink r:id="rId15" w:history="1">
        <w:r w:rsidRPr="00C67656">
          <w:rPr>
            <w:rStyle w:val="Hyperlink"/>
            <w:rFonts w:ascii="Arial" w:hAnsi="Arial" w:cs="Arial"/>
            <w:b w:val="0"/>
            <w:bCs w:val="0"/>
            <w:color w:val="auto"/>
            <w:sz w:val="20"/>
            <w:szCs w:val="20"/>
          </w:rPr>
          <w:t>wraguk@gmail.com</w:t>
        </w:r>
      </w:hyperlink>
    </w:p>
    <w:p w14:paraId="3A495670" w14:textId="77777777" w:rsidR="00343BB2" w:rsidRPr="00C67656" w:rsidRDefault="00343BB2" w:rsidP="00343BB2">
      <w:pPr>
        <w:pStyle w:val="Title"/>
        <w:rPr>
          <w:rFonts w:ascii="Arial" w:hAnsi="Arial" w:cs="Arial"/>
          <w:b w:val="0"/>
          <w:bCs w:val="0"/>
          <w:sz w:val="20"/>
          <w:szCs w:val="20"/>
        </w:rPr>
      </w:pPr>
    </w:p>
    <w:p w14:paraId="2A3B9E97" w14:textId="2746C234" w:rsidR="00AD3540" w:rsidRPr="009656B1" w:rsidRDefault="00AD3540" w:rsidP="00AD3540">
      <w:pPr>
        <w:pStyle w:val="Title"/>
      </w:pPr>
      <w:r w:rsidRPr="009656B1">
        <w:t>STEERING GROUP MEETING</w:t>
      </w:r>
      <w:r>
        <w:t xml:space="preserve"> MINUTES</w:t>
      </w:r>
    </w:p>
    <w:p w14:paraId="4C3FBE3A" w14:textId="77777777" w:rsidR="00AD3540" w:rsidRDefault="00AD3540" w:rsidP="00AD3540">
      <w:pPr>
        <w:pStyle w:val="Heading1"/>
        <w:pBdr>
          <w:top w:val="single" w:sz="6" w:space="0" w:color="FFFFFF"/>
          <w:left w:val="single" w:sz="6" w:space="0" w:color="FFFFFF"/>
          <w:bottom w:val="single" w:sz="6" w:space="0" w:color="FFFFFF"/>
          <w:right w:val="single" w:sz="6" w:space="0" w:color="FFFFFF"/>
        </w:pBdr>
        <w:jc w:val="left"/>
      </w:pPr>
    </w:p>
    <w:p w14:paraId="447199D3" w14:textId="77777777" w:rsidR="00AD3540" w:rsidRDefault="00AD3540" w:rsidP="00AD3540">
      <w:pPr>
        <w:pStyle w:val="Heading1"/>
        <w:framePr w:w="6240" w:h="3182" w:hRule="exact" w:hSpace="90" w:vSpace="90" w:wrap="auto" w:vAnchor="page" w:hAnchor="page" w:x="2911" w:y="577"/>
        <w:pBdr>
          <w:top w:val="single" w:sz="6" w:space="0" w:color="FFFFFF"/>
          <w:left w:val="single" w:sz="6" w:space="0" w:color="FFFFFF"/>
          <w:bottom w:val="single" w:sz="6" w:space="0" w:color="FFFFFF"/>
          <w:right w:val="single" w:sz="6" w:space="0" w:color="FFFFFF"/>
        </w:pBdr>
      </w:pPr>
    </w:p>
    <w:p w14:paraId="55271CED" w14:textId="77777777" w:rsidR="00AD3540" w:rsidRDefault="00AD3540" w:rsidP="00AD3540">
      <w:pPr>
        <w:framePr w:w="6240" w:h="3182" w:hRule="exact" w:hSpace="90" w:vSpace="90" w:wrap="auto" w:vAnchor="page" w:hAnchor="page" w:x="2911" w:y="577"/>
        <w:pBdr>
          <w:top w:val="single" w:sz="6" w:space="0" w:color="FFFFFF"/>
          <w:left w:val="single" w:sz="6" w:space="0" w:color="FFFFFF"/>
          <w:bottom w:val="single" w:sz="6" w:space="0" w:color="FFFFFF"/>
          <w:right w:val="single" w:sz="6" w:space="0" w:color="FFFFFF"/>
        </w:pBdr>
        <w:jc w:val="center"/>
      </w:pPr>
      <w:r>
        <w:rPr>
          <w:noProof/>
          <w:lang w:eastAsia="en-GB"/>
        </w:rPr>
        <w:drawing>
          <wp:inline distT="0" distB="0" distL="0" distR="0" wp14:anchorId="4176F9CC" wp14:editId="0C59EA8B">
            <wp:extent cx="3388360" cy="171450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3388360" cy="1714500"/>
                    </a:xfrm>
                    <a:prstGeom prst="rect">
                      <a:avLst/>
                    </a:prstGeom>
                    <a:noFill/>
                    <a:ln w="9525">
                      <a:noFill/>
                      <a:miter lim="800000"/>
                      <a:headEnd/>
                      <a:tailEnd/>
                    </a:ln>
                  </pic:spPr>
                </pic:pic>
              </a:graphicData>
            </a:graphic>
          </wp:inline>
        </w:drawing>
      </w:r>
    </w:p>
    <w:p w14:paraId="588D91CE" w14:textId="77777777" w:rsidR="00AD3540" w:rsidRDefault="00AD3540" w:rsidP="00AD3540">
      <w:pPr>
        <w:framePr w:w="6240" w:h="3182" w:hRule="exact" w:hSpace="90" w:vSpace="90" w:wrap="auto" w:vAnchor="page" w:hAnchor="page" w:x="2911" w:y="577"/>
        <w:pBdr>
          <w:top w:val="single" w:sz="6" w:space="0" w:color="FFFFFF"/>
          <w:left w:val="single" w:sz="6" w:space="0" w:color="FFFFFF"/>
          <w:bottom w:val="single" w:sz="6" w:space="0" w:color="FFFFFF"/>
          <w:right w:val="single" w:sz="6" w:space="0" w:color="FFFFFF"/>
        </w:pBdr>
      </w:pPr>
    </w:p>
    <w:p w14:paraId="4A1F6048" w14:textId="77777777" w:rsidR="00AD3540" w:rsidRDefault="00AD3540" w:rsidP="00AD3540">
      <w:pPr>
        <w:framePr w:w="6240" w:h="3182" w:hRule="exact" w:hSpace="90" w:vSpace="90" w:wrap="auto" w:vAnchor="page" w:hAnchor="page" w:x="2911" w:y="577"/>
        <w:pBdr>
          <w:top w:val="single" w:sz="6" w:space="0" w:color="FFFFFF"/>
          <w:left w:val="single" w:sz="6" w:space="0" w:color="FFFFFF"/>
          <w:bottom w:val="single" w:sz="6" w:space="0" w:color="FFFFFF"/>
          <w:right w:val="single" w:sz="6" w:space="0" w:color="FFFFFF"/>
        </w:pBdr>
        <w:jc w:val="center"/>
      </w:pPr>
    </w:p>
    <w:p w14:paraId="30BD78D5" w14:textId="77777777" w:rsidR="00AD3540" w:rsidRDefault="00AD3540" w:rsidP="00AD3540">
      <w:pPr>
        <w:framePr w:w="6240" w:h="3182" w:hRule="exact" w:hSpace="90" w:vSpace="90" w:wrap="auto" w:vAnchor="page" w:hAnchor="page" w:x="2911" w:y="577"/>
        <w:pBdr>
          <w:top w:val="single" w:sz="6" w:space="0" w:color="FFFFFF"/>
          <w:left w:val="single" w:sz="6" w:space="0" w:color="FFFFFF"/>
          <w:bottom w:val="single" w:sz="6" w:space="0" w:color="FFFFFF"/>
          <w:right w:val="single" w:sz="6" w:space="0" w:color="FFFFFF"/>
        </w:pBdr>
        <w:jc w:val="center"/>
      </w:pPr>
    </w:p>
    <w:p w14:paraId="6FD15293" w14:textId="69E467AB" w:rsidR="00AD3540" w:rsidRDefault="00AD3540" w:rsidP="00AD3540">
      <w:pPr>
        <w:jc w:val="center"/>
        <w:rPr>
          <w:b/>
        </w:rPr>
      </w:pPr>
      <w:r>
        <w:rPr>
          <w:b/>
        </w:rPr>
        <w:t>Thursd</w:t>
      </w:r>
      <w:r w:rsidR="001F7E1B">
        <w:rPr>
          <w:b/>
        </w:rPr>
        <w:t>ay</w:t>
      </w:r>
      <w:r>
        <w:rPr>
          <w:b/>
        </w:rPr>
        <w:t xml:space="preserve"> </w:t>
      </w:r>
      <w:r w:rsidR="00FB65A1">
        <w:rPr>
          <w:b/>
        </w:rPr>
        <w:t>12</w:t>
      </w:r>
      <w:r w:rsidR="00D97F37">
        <w:rPr>
          <w:b/>
          <w:vertAlign w:val="superscript"/>
        </w:rPr>
        <w:t>t</w:t>
      </w:r>
      <w:r w:rsidRPr="00AD3540">
        <w:rPr>
          <w:b/>
          <w:vertAlign w:val="superscript"/>
        </w:rPr>
        <w:t>h</w:t>
      </w:r>
      <w:r>
        <w:rPr>
          <w:b/>
        </w:rPr>
        <w:t xml:space="preserve"> </w:t>
      </w:r>
      <w:r w:rsidR="00343BB2">
        <w:rPr>
          <w:b/>
        </w:rPr>
        <w:t>January</w:t>
      </w:r>
      <w:r>
        <w:rPr>
          <w:b/>
        </w:rPr>
        <w:t xml:space="preserve"> 202</w:t>
      </w:r>
      <w:r w:rsidR="00FB65A1">
        <w:rPr>
          <w:b/>
        </w:rPr>
        <w:t>3</w:t>
      </w:r>
    </w:p>
    <w:p w14:paraId="4C59D161" w14:textId="77777777" w:rsidR="00AD3540" w:rsidRDefault="00AD3540" w:rsidP="00AD3540">
      <w:pPr>
        <w:jc w:val="center"/>
        <w:rPr>
          <w:b/>
        </w:rPr>
      </w:pPr>
    </w:p>
    <w:p w14:paraId="2CC2595F" w14:textId="294CA5B7" w:rsidR="00AD3540" w:rsidRPr="003C3E4A" w:rsidRDefault="00AD3540" w:rsidP="00AD3540">
      <w:pPr>
        <w:jc w:val="center"/>
        <w:rPr>
          <w:b/>
        </w:rPr>
      </w:pPr>
      <w:r>
        <w:rPr>
          <w:b/>
        </w:rPr>
        <w:t>Virtual Teams meeting</w:t>
      </w:r>
    </w:p>
    <w:p w14:paraId="7C8B7B04" w14:textId="77777777" w:rsidR="00AD3540" w:rsidRDefault="00AD3540" w:rsidP="009D7110">
      <w:pPr>
        <w:rPr>
          <w:b/>
        </w:rPr>
      </w:pPr>
    </w:p>
    <w:p w14:paraId="0DFB4523" w14:textId="528D2488" w:rsidR="00AD3540" w:rsidRPr="00B90ED1" w:rsidRDefault="00AD3540" w:rsidP="00AD3540">
      <w:pPr>
        <w:jc w:val="both"/>
        <w:rPr>
          <w:bCs/>
        </w:rPr>
      </w:pPr>
      <w:r>
        <w:rPr>
          <w:b/>
        </w:rPr>
        <w:t xml:space="preserve">Members present: </w:t>
      </w:r>
      <w:r w:rsidRPr="00B90ED1">
        <w:rPr>
          <w:bCs/>
        </w:rPr>
        <w:t>James Clarke (chair, ADAS) Richard Hull (secretary, Rothamsted Research), Stuart Kevis (BASF), Eileen Paterson</w:t>
      </w:r>
      <w:r w:rsidR="00583927">
        <w:rPr>
          <w:bCs/>
        </w:rPr>
        <w:t xml:space="preserve"> &amp; Nicola Perry</w:t>
      </w:r>
      <w:r w:rsidRPr="00B90ED1">
        <w:rPr>
          <w:bCs/>
        </w:rPr>
        <w:t xml:space="preserve"> (Corteva), Ingrid Den Hoe</w:t>
      </w:r>
      <w:r w:rsidR="00CA4E98">
        <w:rPr>
          <w:bCs/>
        </w:rPr>
        <w:t>d</w:t>
      </w:r>
      <w:r w:rsidR="008B0CC9">
        <w:rPr>
          <w:bCs/>
        </w:rPr>
        <w:t xml:space="preserve"> &amp; Sean McNeilage</w:t>
      </w:r>
      <w:r w:rsidRPr="00B90ED1">
        <w:rPr>
          <w:bCs/>
        </w:rPr>
        <w:t xml:space="preserve"> (HSE</w:t>
      </w:r>
      <w:r w:rsidR="009C205A">
        <w:rPr>
          <w:bCs/>
        </w:rPr>
        <w:t xml:space="preserve"> / CRD</w:t>
      </w:r>
      <w:r w:rsidRPr="00B90ED1">
        <w:rPr>
          <w:bCs/>
        </w:rPr>
        <w:t>), Chris Parsons</w:t>
      </w:r>
      <w:r w:rsidR="008B0CC9">
        <w:rPr>
          <w:bCs/>
        </w:rPr>
        <w:t xml:space="preserve"> &amp; Roger Bradbury</w:t>
      </w:r>
      <w:r w:rsidRPr="00B90ED1">
        <w:rPr>
          <w:bCs/>
        </w:rPr>
        <w:t xml:space="preserve"> (Bayer)</w:t>
      </w:r>
      <w:r>
        <w:rPr>
          <w:bCs/>
        </w:rPr>
        <w:t xml:space="preserve">, </w:t>
      </w:r>
      <w:r>
        <w:t>Barrie Hunt (Gowan), Gareth Jones (FMC),</w:t>
      </w:r>
      <w:r w:rsidR="00BA63A1">
        <w:t xml:space="preserve"> David Comont (Rothamsted Research)</w:t>
      </w:r>
      <w:r w:rsidR="007965FB">
        <w:t>,</w:t>
      </w:r>
      <w:r w:rsidR="007965FB" w:rsidRPr="007965FB">
        <w:rPr>
          <w:bCs/>
        </w:rPr>
        <w:t xml:space="preserve"> </w:t>
      </w:r>
      <w:r w:rsidR="00D65486">
        <w:rPr>
          <w:bCs/>
        </w:rPr>
        <w:t>Peter Hawkins</w:t>
      </w:r>
      <w:r w:rsidR="007965FB">
        <w:rPr>
          <w:bCs/>
        </w:rPr>
        <w:t xml:space="preserve"> (Syngenta), </w:t>
      </w:r>
      <w:r w:rsidR="00583927">
        <w:rPr>
          <w:bCs/>
        </w:rPr>
        <w:t xml:space="preserve">Kristina </w:t>
      </w:r>
      <w:r w:rsidR="00F575CA">
        <w:rPr>
          <w:bCs/>
        </w:rPr>
        <w:t>Grenz</w:t>
      </w:r>
      <w:r w:rsidR="003E7637">
        <w:rPr>
          <w:bCs/>
        </w:rPr>
        <w:t xml:space="preserve"> (AHDB)</w:t>
      </w:r>
      <w:r w:rsidR="00D65486">
        <w:rPr>
          <w:bCs/>
        </w:rPr>
        <w:t>,</w:t>
      </w:r>
      <w:r w:rsidR="00D65486" w:rsidRPr="00D65486">
        <w:rPr>
          <w:bCs/>
        </w:rPr>
        <w:t xml:space="preserve"> </w:t>
      </w:r>
      <w:r w:rsidR="00D65486" w:rsidRPr="00B90ED1">
        <w:rPr>
          <w:bCs/>
        </w:rPr>
        <w:t>Stephen Moss (Independent)</w:t>
      </w:r>
      <w:r w:rsidR="00F575CA">
        <w:rPr>
          <w:bCs/>
        </w:rPr>
        <w:t>, Mark Hem</w:t>
      </w:r>
      <w:r w:rsidR="00820092">
        <w:rPr>
          <w:bCs/>
        </w:rPr>
        <w:t>mant (AIC)</w:t>
      </w:r>
      <w:r w:rsidR="00107322">
        <w:rPr>
          <w:bCs/>
        </w:rPr>
        <w:t>, John Cussans (NIAB)</w:t>
      </w:r>
    </w:p>
    <w:p w14:paraId="7B980CC7" w14:textId="77777777" w:rsidR="00AD3540" w:rsidRDefault="00AD3540" w:rsidP="00AD3540">
      <w:pPr>
        <w:pStyle w:val="Heading1"/>
        <w:framePr w:w="6240" w:h="3182" w:hRule="exact" w:hSpace="90" w:vSpace="90" w:wrap="auto" w:vAnchor="page" w:hAnchor="page" w:x="2911" w:y="577"/>
        <w:pBdr>
          <w:top w:val="single" w:sz="6" w:space="0" w:color="FFFFFF"/>
          <w:left w:val="single" w:sz="6" w:space="0" w:color="FFFFFF"/>
          <w:bottom w:val="single" w:sz="6" w:space="0" w:color="FFFFFF"/>
          <w:right w:val="single" w:sz="6" w:space="0" w:color="FFFFFF"/>
        </w:pBdr>
        <w:jc w:val="left"/>
      </w:pPr>
    </w:p>
    <w:p w14:paraId="132F2FEC" w14:textId="77777777" w:rsidR="00AD3540" w:rsidRDefault="00AD3540" w:rsidP="00AD3540">
      <w:pPr>
        <w:ind w:left="2520" w:hanging="2520"/>
        <w:jc w:val="both"/>
        <w:rPr>
          <w:sz w:val="22"/>
          <w:szCs w:val="22"/>
        </w:rPr>
      </w:pPr>
    </w:p>
    <w:p w14:paraId="144E2D81" w14:textId="27581BFA" w:rsidR="00AD3540" w:rsidRDefault="00AD3540" w:rsidP="00AD3540">
      <w:pPr>
        <w:jc w:val="both"/>
        <w:rPr>
          <w:bCs/>
        </w:rPr>
      </w:pPr>
      <w:r w:rsidRPr="00B90ED1">
        <w:rPr>
          <w:b/>
          <w:bCs/>
        </w:rPr>
        <w:t>Apologies for absence:</w:t>
      </w:r>
      <w:r>
        <w:t xml:space="preserve"> </w:t>
      </w:r>
      <w:r w:rsidR="00D65486">
        <w:rPr>
          <w:bCs/>
        </w:rPr>
        <w:t>Lynn Tatnell (ADAS)</w:t>
      </w:r>
    </w:p>
    <w:p w14:paraId="671A498E" w14:textId="12703E4B" w:rsidR="00977271" w:rsidRDefault="00977271" w:rsidP="00AD3540">
      <w:pPr>
        <w:jc w:val="both"/>
        <w:rPr>
          <w:bCs/>
        </w:rPr>
      </w:pPr>
    </w:p>
    <w:p w14:paraId="5E19056B" w14:textId="54A9387B" w:rsidR="00977271" w:rsidRPr="00977271" w:rsidRDefault="00977271" w:rsidP="00AD3540">
      <w:pPr>
        <w:jc w:val="both"/>
        <w:rPr>
          <w:b/>
        </w:rPr>
      </w:pPr>
      <w:r w:rsidRPr="00977271">
        <w:rPr>
          <w:b/>
        </w:rPr>
        <w:t>Membership:</w:t>
      </w:r>
    </w:p>
    <w:p w14:paraId="16346D41" w14:textId="49DAEAFD" w:rsidR="00AD3540" w:rsidRDefault="00AD3540" w:rsidP="00AD3540">
      <w:pPr>
        <w:jc w:val="both"/>
      </w:pPr>
    </w:p>
    <w:p w14:paraId="74C03FFB" w14:textId="6DF7FE93" w:rsidR="00177D24" w:rsidRDefault="00107322" w:rsidP="00AD3540">
      <w:pPr>
        <w:jc w:val="both"/>
      </w:pPr>
      <w:r>
        <w:t>The group welcome</w:t>
      </w:r>
      <w:r w:rsidR="00AC3201">
        <w:t>s</w:t>
      </w:r>
      <w:r w:rsidR="004A7DBF">
        <w:t xml:space="preserve"> new additions</w:t>
      </w:r>
      <w:r>
        <w:t xml:space="preserve"> Mark Hemmant who is representing AIC</w:t>
      </w:r>
      <w:r w:rsidR="002B0793">
        <w:t xml:space="preserve">, John Cussans </w:t>
      </w:r>
      <w:r w:rsidR="00C576CE">
        <w:t>(</w:t>
      </w:r>
      <w:r w:rsidR="002B0793">
        <w:t>NIAB</w:t>
      </w:r>
      <w:r w:rsidR="00C576CE">
        <w:t>)</w:t>
      </w:r>
      <w:r w:rsidR="00F60050">
        <w:t>,</w:t>
      </w:r>
      <w:r w:rsidR="002B0793">
        <w:t xml:space="preserve"> Kristina Grenz </w:t>
      </w:r>
      <w:r w:rsidR="00C576CE">
        <w:t>(AHDB)</w:t>
      </w:r>
      <w:r w:rsidR="00F60050">
        <w:t xml:space="preserve"> and </w:t>
      </w:r>
      <w:r w:rsidR="00C576CE">
        <w:t>Sean McN</w:t>
      </w:r>
      <w:r w:rsidR="00177D24">
        <w:t xml:space="preserve">eilage </w:t>
      </w:r>
      <w:r w:rsidR="00766810">
        <w:t>(</w:t>
      </w:r>
      <w:r w:rsidR="00177D24">
        <w:t>HSE</w:t>
      </w:r>
      <w:r w:rsidR="00F60050">
        <w:t>)</w:t>
      </w:r>
      <w:r w:rsidR="00177D24">
        <w:t>.</w:t>
      </w:r>
    </w:p>
    <w:p w14:paraId="168C9264" w14:textId="77777777" w:rsidR="00177D24" w:rsidRDefault="00177D24" w:rsidP="00AD3540">
      <w:pPr>
        <w:jc w:val="both"/>
      </w:pPr>
    </w:p>
    <w:p w14:paraId="2448F712" w14:textId="23F91B9B" w:rsidR="00326E64" w:rsidRDefault="00326E64" w:rsidP="00326E64">
      <w:pPr>
        <w:jc w:val="both"/>
      </w:pPr>
      <w:r>
        <w:t>The group thanked Eileen Paterson for her many years of service sitting on WRAG and to the industry as a whole and wish her a very happy retirement.</w:t>
      </w:r>
      <w:r w:rsidR="00AE0788">
        <w:t xml:space="preserve"> </w:t>
      </w:r>
      <w:r>
        <w:t xml:space="preserve">Nicola Perry is Eileen’s replacement from Corteva. </w:t>
      </w:r>
    </w:p>
    <w:p w14:paraId="75B7A92F" w14:textId="77777777" w:rsidR="00766810" w:rsidRDefault="00766810" w:rsidP="00AD3540">
      <w:pPr>
        <w:jc w:val="both"/>
      </w:pPr>
    </w:p>
    <w:p w14:paraId="745023B6" w14:textId="2644723C" w:rsidR="00AD3540" w:rsidRDefault="0032457F" w:rsidP="00AD3540">
      <w:pPr>
        <w:jc w:val="both"/>
      </w:pPr>
      <w:r>
        <w:rPr>
          <w:b/>
          <w:bCs/>
        </w:rPr>
        <w:t xml:space="preserve">Update on </w:t>
      </w:r>
      <w:r w:rsidR="00DE1A8D">
        <w:rPr>
          <w:b/>
          <w:bCs/>
        </w:rPr>
        <w:t>m</w:t>
      </w:r>
      <w:r w:rsidR="00AD3540" w:rsidRPr="0064000D">
        <w:rPr>
          <w:b/>
          <w:bCs/>
        </w:rPr>
        <w:t xml:space="preserve">inutes of last Steering Group Meeting on </w:t>
      </w:r>
      <w:r w:rsidR="003913BA">
        <w:rPr>
          <w:b/>
          <w:bCs/>
        </w:rPr>
        <w:t>2</w:t>
      </w:r>
      <w:r w:rsidR="000D5E28">
        <w:rPr>
          <w:b/>
          <w:bCs/>
        </w:rPr>
        <w:t>4/3/22</w:t>
      </w:r>
      <w:r w:rsidR="00AD3540">
        <w:t xml:space="preserve">: </w:t>
      </w:r>
    </w:p>
    <w:p w14:paraId="3E91C649" w14:textId="7970BCA0" w:rsidR="003A0614" w:rsidRDefault="003A0614" w:rsidP="00AD3540">
      <w:pPr>
        <w:jc w:val="both"/>
      </w:pPr>
    </w:p>
    <w:p w14:paraId="75014BB8" w14:textId="40E763A2" w:rsidR="003A0614" w:rsidRDefault="003A0614" w:rsidP="000D5E28">
      <w:pPr>
        <w:pStyle w:val="ListParagraph"/>
        <w:numPr>
          <w:ilvl w:val="0"/>
          <w:numId w:val="16"/>
        </w:numPr>
        <w:jc w:val="both"/>
      </w:pPr>
      <w:r w:rsidRPr="003A0614">
        <w:t>Mode of action change – UK grassweeds active document (Richard Hull)</w:t>
      </w:r>
    </w:p>
    <w:p w14:paraId="07E60B08" w14:textId="7ECD4E6D" w:rsidR="000D5E28" w:rsidRDefault="000D5E28" w:rsidP="000D5E28">
      <w:pPr>
        <w:jc w:val="both"/>
      </w:pPr>
    </w:p>
    <w:p w14:paraId="254695EC" w14:textId="03EB1C2E" w:rsidR="000D5E28" w:rsidRDefault="000D5E28" w:rsidP="000D5E28">
      <w:pPr>
        <w:jc w:val="both"/>
      </w:pPr>
      <w:r>
        <w:t>Document up to date</w:t>
      </w:r>
      <w:r w:rsidR="00971E16">
        <w:t xml:space="preserve"> and available to view on WRAG pages hosted on AHDB website</w:t>
      </w:r>
      <w:r>
        <w:t xml:space="preserve">, older actives </w:t>
      </w:r>
      <w:r w:rsidR="00326E64">
        <w:t>removed,</w:t>
      </w:r>
      <w:r w:rsidR="0054658E">
        <w:t xml:space="preserve"> and product names updated</w:t>
      </w:r>
      <w:r w:rsidR="00971E16">
        <w:t xml:space="preserve">. </w:t>
      </w:r>
    </w:p>
    <w:p w14:paraId="1EF76BD7" w14:textId="31769FD9" w:rsidR="003913BA" w:rsidRDefault="003913BA" w:rsidP="00D22147">
      <w:pPr>
        <w:jc w:val="both"/>
      </w:pPr>
    </w:p>
    <w:p w14:paraId="2EDF14A3" w14:textId="0C7AC4E5" w:rsidR="00B07CCB" w:rsidRPr="00AD342D" w:rsidRDefault="00A559B3" w:rsidP="00A559B3">
      <w:pPr>
        <w:pStyle w:val="ListParagraph"/>
        <w:numPr>
          <w:ilvl w:val="0"/>
          <w:numId w:val="19"/>
        </w:numPr>
        <w:jc w:val="both"/>
        <w:rPr>
          <w:b/>
          <w:bCs/>
        </w:rPr>
      </w:pPr>
      <w:r w:rsidRPr="00AD342D">
        <w:rPr>
          <w:b/>
          <w:bCs/>
        </w:rPr>
        <w:t xml:space="preserve">News update on EHRAC activity (European Herbicide Resistance </w:t>
      </w:r>
      <w:r w:rsidR="001855D2" w:rsidRPr="00AD342D">
        <w:rPr>
          <w:b/>
          <w:bCs/>
        </w:rPr>
        <w:t>Action Committee)</w:t>
      </w:r>
    </w:p>
    <w:p w14:paraId="5CE049AD" w14:textId="58F3E41A" w:rsidR="001855D2" w:rsidRDefault="001855D2" w:rsidP="001855D2">
      <w:pPr>
        <w:jc w:val="both"/>
      </w:pPr>
    </w:p>
    <w:p w14:paraId="1F82AF9C" w14:textId="0D852CFD" w:rsidR="00844375" w:rsidRDefault="00844375" w:rsidP="001855D2">
      <w:pPr>
        <w:jc w:val="both"/>
      </w:pPr>
      <w:r>
        <w:t xml:space="preserve">At the last EHRAC meeting </w:t>
      </w:r>
      <w:r w:rsidR="001F2105">
        <w:t>on the 8/11/2022, a series of presentations were given</w:t>
      </w:r>
      <w:r w:rsidR="00802E33">
        <w:t>, below is the agenda:</w:t>
      </w:r>
    </w:p>
    <w:p w14:paraId="491BA227" w14:textId="44288D81" w:rsidR="00880A7A" w:rsidRDefault="00880A7A" w:rsidP="001855D2">
      <w:pPr>
        <w:jc w:val="both"/>
      </w:pPr>
    </w:p>
    <w:p w14:paraId="62C977CF" w14:textId="4E5BF621" w:rsidR="00880A7A" w:rsidRDefault="00880A7A" w:rsidP="00880A7A">
      <w:pPr>
        <w:pStyle w:val="ListParagraph"/>
        <w:numPr>
          <w:ilvl w:val="0"/>
          <w:numId w:val="16"/>
        </w:numPr>
        <w:jc w:val="both"/>
      </w:pPr>
      <w:r>
        <w:t>Update on EPPO resistance database</w:t>
      </w:r>
    </w:p>
    <w:p w14:paraId="38FE3392" w14:textId="521744FB" w:rsidR="00880A7A" w:rsidRDefault="00F74F51" w:rsidP="00880A7A">
      <w:pPr>
        <w:pStyle w:val="ListParagraph"/>
        <w:numPr>
          <w:ilvl w:val="0"/>
          <w:numId w:val="16"/>
        </w:numPr>
        <w:jc w:val="both"/>
      </w:pPr>
      <w:r>
        <w:lastRenderedPageBreak/>
        <w:t>International herbicide resistance database</w:t>
      </w:r>
    </w:p>
    <w:p w14:paraId="61BE22A1" w14:textId="0C4BDF85" w:rsidR="00F74F51" w:rsidRDefault="00DF6D45" w:rsidP="00880A7A">
      <w:pPr>
        <w:pStyle w:val="ListParagraph"/>
        <w:numPr>
          <w:ilvl w:val="0"/>
          <w:numId w:val="16"/>
        </w:numPr>
        <w:jc w:val="both"/>
      </w:pPr>
      <w:r>
        <w:t>Minimizing the risk of glyphosate resistance in the UK (James Clarke, WRAG / ADAS)</w:t>
      </w:r>
    </w:p>
    <w:p w14:paraId="55CAB833" w14:textId="63CEBE6E" w:rsidR="003B698D" w:rsidRDefault="003B698D" w:rsidP="00880A7A">
      <w:pPr>
        <w:pStyle w:val="ListParagraph"/>
        <w:numPr>
          <w:ilvl w:val="0"/>
          <w:numId w:val="16"/>
        </w:numPr>
        <w:jc w:val="both"/>
      </w:pPr>
      <w:r>
        <w:t xml:space="preserve">Herbicide resistance </w:t>
      </w:r>
      <w:r w:rsidR="004B72E7">
        <w:t>in Swit</w:t>
      </w:r>
      <w:r w:rsidR="00FF47A7">
        <w:t>zerland since 2011</w:t>
      </w:r>
    </w:p>
    <w:p w14:paraId="612BDE83" w14:textId="3DB4CA94" w:rsidR="00FF47A7" w:rsidRDefault="00FF47A7" w:rsidP="00A04D44">
      <w:pPr>
        <w:pStyle w:val="ListParagraph"/>
        <w:numPr>
          <w:ilvl w:val="0"/>
          <w:numId w:val="16"/>
        </w:numPr>
        <w:jc w:val="both"/>
      </w:pPr>
      <w:r>
        <w:t>HRAC mode of action working group update</w:t>
      </w:r>
      <w:r w:rsidR="00A04D44">
        <w:t>, f</w:t>
      </w:r>
      <w:r>
        <w:t>ocusing on Group 15</w:t>
      </w:r>
    </w:p>
    <w:p w14:paraId="51FDBBED" w14:textId="5BCC6063" w:rsidR="00A04D44" w:rsidRDefault="00A04D44" w:rsidP="00A04D44">
      <w:pPr>
        <w:pStyle w:val="ListParagraph"/>
        <w:numPr>
          <w:ilvl w:val="0"/>
          <w:numId w:val="16"/>
        </w:numPr>
        <w:jc w:val="both"/>
      </w:pPr>
      <w:r>
        <w:t>EHRAC update</w:t>
      </w:r>
    </w:p>
    <w:p w14:paraId="4A9AA0E3" w14:textId="0BC0A820" w:rsidR="00A04D44" w:rsidRDefault="00A04D44" w:rsidP="00A04D44">
      <w:pPr>
        <w:jc w:val="both"/>
      </w:pPr>
    </w:p>
    <w:p w14:paraId="78FE9004" w14:textId="1D1E4C53" w:rsidR="00A90BCB" w:rsidRDefault="00A90BCB" w:rsidP="00A04D44">
      <w:pPr>
        <w:jc w:val="both"/>
      </w:pPr>
      <w:r>
        <w:t>A discussion was had around the Group 15 actives</w:t>
      </w:r>
      <w:r w:rsidR="004900B5">
        <w:t xml:space="preserve"> and how best to communicate resistance messages around such a large diverse </w:t>
      </w:r>
      <w:r w:rsidR="00683A80">
        <w:t xml:space="preserve">group of actives </w:t>
      </w:r>
      <w:r w:rsidR="00E226A7">
        <w:t xml:space="preserve">where multiple group 15 actives can be in </w:t>
      </w:r>
      <w:r w:rsidR="00683A80">
        <w:t>formulations / tank mixe</w:t>
      </w:r>
      <w:r w:rsidR="007560CE">
        <w:t>s</w:t>
      </w:r>
      <w:r w:rsidR="00683A80">
        <w:t>.</w:t>
      </w:r>
      <w:r w:rsidR="00AE0788">
        <w:t xml:space="preserve"> </w:t>
      </w:r>
      <w:r w:rsidR="00683A80">
        <w:t>(This will be discussed at the next WRAG meeting in November 2023)</w:t>
      </w:r>
    </w:p>
    <w:p w14:paraId="4AF4684A" w14:textId="77777777" w:rsidR="00F4510B" w:rsidRDefault="00F4510B" w:rsidP="00A04D44">
      <w:pPr>
        <w:jc w:val="both"/>
      </w:pPr>
    </w:p>
    <w:p w14:paraId="7321B424" w14:textId="1A1C5223" w:rsidR="00F4510B" w:rsidRDefault="00F4510B" w:rsidP="00F4510B">
      <w:pPr>
        <w:jc w:val="both"/>
      </w:pPr>
      <w:r>
        <w:t>At the EHRAC meeting there were 2 presentations of the different (but not competing) resistance databases.</w:t>
      </w:r>
      <w:r w:rsidR="00AE0788">
        <w:t xml:space="preserve"> </w:t>
      </w:r>
      <w:r>
        <w:t xml:space="preserve">The two are databases are, the EPPO database </w:t>
      </w:r>
      <w:hyperlink r:id="rId17" w:history="1">
        <w:r w:rsidRPr="00585E54">
          <w:rPr>
            <w:rStyle w:val="Hyperlink"/>
          </w:rPr>
          <w:t>https://resistance.eppo.int/index</w:t>
        </w:r>
      </w:hyperlink>
      <w:r>
        <w:t xml:space="preserve"> which catalogues cases for all crop pests and Ian Heap’s </w:t>
      </w:r>
      <w:hyperlink r:id="rId18" w:history="1">
        <w:r w:rsidRPr="00585E54">
          <w:rPr>
            <w:rStyle w:val="Hyperlink"/>
          </w:rPr>
          <w:t>https://weedscience.org/Home.aspx</w:t>
        </w:r>
      </w:hyperlink>
      <w:r>
        <w:t xml:space="preserve"> which focusses just on weeds.</w:t>
      </w:r>
      <w:r w:rsidR="00AE0788">
        <w:t xml:space="preserve"> </w:t>
      </w:r>
      <w:r>
        <w:t>There are differences in the criteria needed to appear on these databases, this information can be found on the respective websites.</w:t>
      </w:r>
      <w:r w:rsidR="00AE0788">
        <w:t xml:space="preserve"> </w:t>
      </w:r>
      <w:r>
        <w:t>(Action: Check the UK weed resistance cases on EPPO website, Richard Hull)</w:t>
      </w:r>
    </w:p>
    <w:p w14:paraId="6F08B38C" w14:textId="77777777" w:rsidR="00F4510B" w:rsidRDefault="00F4510B" w:rsidP="00F4510B">
      <w:pPr>
        <w:jc w:val="both"/>
      </w:pPr>
    </w:p>
    <w:p w14:paraId="3BDD0668" w14:textId="342594A0" w:rsidR="00F4510B" w:rsidRDefault="00F4510B" w:rsidP="00F4510B">
      <w:pPr>
        <w:jc w:val="both"/>
      </w:pPr>
      <w:r>
        <w:t>There were no new cases for the WRAG group to discuss for addition to the EPPO resistance list.</w:t>
      </w:r>
      <w:r w:rsidR="00AE0788">
        <w:t xml:space="preserve"> </w:t>
      </w:r>
      <w:r>
        <w:t>This will be a recurring agenda item for future.</w:t>
      </w:r>
    </w:p>
    <w:p w14:paraId="294BAA0F" w14:textId="77777777" w:rsidR="00F4510B" w:rsidRDefault="00F4510B" w:rsidP="00F4510B">
      <w:pPr>
        <w:jc w:val="both"/>
      </w:pPr>
      <w:r>
        <w:t xml:space="preserve"> </w:t>
      </w:r>
    </w:p>
    <w:p w14:paraId="56C7D8F7" w14:textId="509AD2DC" w:rsidR="00F4510B" w:rsidRDefault="00F4510B" w:rsidP="00F4510B">
      <w:pPr>
        <w:jc w:val="both"/>
      </w:pPr>
      <w:r>
        <w:t xml:space="preserve">EHRAC is very happy to include talks </w:t>
      </w:r>
      <w:r w:rsidR="00592C01">
        <w:t>in which the</w:t>
      </w:r>
      <w:r>
        <w:t xml:space="preserve"> focus is not just resistance surveys or lists of cases but on resistance management for example.</w:t>
      </w:r>
    </w:p>
    <w:p w14:paraId="0DD7E402" w14:textId="2E52DFAB" w:rsidR="00A04D44" w:rsidRDefault="00A04D44" w:rsidP="00A04D44">
      <w:pPr>
        <w:jc w:val="both"/>
      </w:pPr>
    </w:p>
    <w:p w14:paraId="3C5B6CC7" w14:textId="061EDDB1" w:rsidR="00A04D44" w:rsidRDefault="00976E7B" w:rsidP="00976E7B">
      <w:pPr>
        <w:pStyle w:val="ListParagraph"/>
        <w:numPr>
          <w:ilvl w:val="0"/>
          <w:numId w:val="19"/>
        </w:numPr>
        <w:jc w:val="both"/>
        <w:rPr>
          <w:b/>
          <w:bCs/>
        </w:rPr>
      </w:pPr>
      <w:r w:rsidRPr="00AD342D">
        <w:rPr>
          <w:b/>
          <w:bCs/>
        </w:rPr>
        <w:t>Update from CRD</w:t>
      </w:r>
      <w:r w:rsidR="009C205A" w:rsidRPr="00AD342D">
        <w:rPr>
          <w:b/>
          <w:bCs/>
        </w:rPr>
        <w:t xml:space="preserve"> (Ingrid Den Hoed)</w:t>
      </w:r>
    </w:p>
    <w:p w14:paraId="692B8D91" w14:textId="77777777" w:rsidR="00CC5555" w:rsidRPr="00AD342D" w:rsidRDefault="00CC5555" w:rsidP="00CC5555">
      <w:pPr>
        <w:pStyle w:val="ListParagraph"/>
        <w:ind w:left="360"/>
        <w:jc w:val="both"/>
        <w:rPr>
          <w:b/>
          <w:bCs/>
        </w:rPr>
      </w:pPr>
    </w:p>
    <w:p w14:paraId="240C20B4" w14:textId="08F4C410" w:rsidR="00CC5555" w:rsidRDefault="00CC5555" w:rsidP="00CC5555">
      <w:pPr>
        <w:jc w:val="both"/>
      </w:pPr>
      <w:r>
        <w:t xml:space="preserve">CRD has undertaken an extensive recruitment drive across the whole organisation over the last 2 years. Many of these new recruits do not have an agronomic background and in all </w:t>
      </w:r>
      <w:proofErr w:type="gramStart"/>
      <w:r>
        <w:t>areas</w:t>
      </w:r>
      <w:proofErr w:type="gramEnd"/>
      <w:r>
        <w:t xml:space="preserve"> it can take 18-24 months to fully train them.</w:t>
      </w:r>
      <w:r w:rsidR="00AE0788">
        <w:t xml:space="preserve"> </w:t>
      </w:r>
      <w:r>
        <w:t>Within the efficacy team there have been some changes in staff and their positions within the team.</w:t>
      </w:r>
      <w:r w:rsidR="00AE0788">
        <w:t xml:space="preserve"> </w:t>
      </w:r>
      <w:r>
        <w:t>All new starters have basic agronomic training but those who have been in the team slightly longer are being put through a foundation level BASIS training course.</w:t>
      </w:r>
    </w:p>
    <w:p w14:paraId="004F6958" w14:textId="77777777" w:rsidR="00CC5555" w:rsidRDefault="00CC5555" w:rsidP="00CC5555">
      <w:pPr>
        <w:jc w:val="both"/>
      </w:pPr>
    </w:p>
    <w:p w14:paraId="0189012E" w14:textId="6915391C" w:rsidR="00CC5555" w:rsidRDefault="00CC5555" w:rsidP="00CC5555">
      <w:pPr>
        <w:jc w:val="both"/>
      </w:pPr>
      <w:r>
        <w:t>In terms of work priorities CRD is currently focussing on new active evaluations,</w:t>
      </w:r>
      <w:r w:rsidR="00AE0788">
        <w:t xml:space="preserve"> </w:t>
      </w:r>
      <w:r>
        <w:t>but also the renewal of existing ai’s and new products. In terms of new herbicide products those containing cinmethylin have been authorised, which is a new active to GB/NI. Many other new products are</w:t>
      </w:r>
      <w:r w:rsidR="00AE0788">
        <w:t xml:space="preserve"> </w:t>
      </w:r>
      <w:r>
        <w:t>co-formulations of existing active substances.</w:t>
      </w:r>
    </w:p>
    <w:p w14:paraId="7FFEFBA1" w14:textId="77777777" w:rsidR="00CC5555" w:rsidRDefault="00CC5555" w:rsidP="00CC5555">
      <w:pPr>
        <w:jc w:val="both"/>
      </w:pPr>
    </w:p>
    <w:p w14:paraId="7408475C" w14:textId="77777777" w:rsidR="00CC5555" w:rsidRDefault="00CC5555" w:rsidP="00CC5555">
      <w:pPr>
        <w:jc w:val="both"/>
      </w:pPr>
      <w:r>
        <w:t xml:space="preserve">Since the last meeting authorisations for products containing carbetamide have been withdrawn and for future meetings CRD will report on any that are new or have been withdrawn. </w:t>
      </w:r>
    </w:p>
    <w:p w14:paraId="7CA67AFF" w14:textId="77777777" w:rsidR="00CC5555" w:rsidRDefault="00CC5555" w:rsidP="00CC5555">
      <w:pPr>
        <w:jc w:val="both"/>
      </w:pPr>
    </w:p>
    <w:p w14:paraId="12019559" w14:textId="19C97C1B" w:rsidR="009C205A" w:rsidRDefault="00CC5555" w:rsidP="00CC5555">
      <w:pPr>
        <w:jc w:val="both"/>
      </w:pPr>
      <w:r>
        <w:t xml:space="preserve">Mode of Action labelling on product labels is coming into force </w:t>
      </w:r>
      <w:proofErr w:type="gramStart"/>
      <w:r>
        <w:t>at the moment</w:t>
      </w:r>
      <w:proofErr w:type="gramEnd"/>
      <w:r>
        <w:t xml:space="preserve"> and where this is not present CRD will include this. In addition later this year CRD will be updating its guidance on resistance risk assessment and how to label products according to risk. When a draft is complete this will be circulated to the group.</w:t>
      </w:r>
    </w:p>
    <w:p w14:paraId="5A3D04BD" w14:textId="71EBBB19" w:rsidR="00A546B2" w:rsidRDefault="00A546B2" w:rsidP="009C205A">
      <w:pPr>
        <w:jc w:val="both"/>
      </w:pPr>
    </w:p>
    <w:p w14:paraId="7B759242" w14:textId="2FAB02B5" w:rsidR="00A546B2" w:rsidRPr="00AD342D" w:rsidRDefault="0062678A" w:rsidP="00A546B2">
      <w:pPr>
        <w:pStyle w:val="ListParagraph"/>
        <w:numPr>
          <w:ilvl w:val="0"/>
          <w:numId w:val="19"/>
        </w:numPr>
        <w:jc w:val="both"/>
        <w:rPr>
          <w:b/>
          <w:bCs/>
        </w:rPr>
      </w:pPr>
      <w:r w:rsidRPr="00AD342D">
        <w:rPr>
          <w:b/>
          <w:bCs/>
        </w:rPr>
        <w:t>Italian ryegrass and Wild oats herbicide resistance surveys (John Cussans</w:t>
      </w:r>
      <w:r w:rsidR="00B81C74" w:rsidRPr="00AD342D">
        <w:rPr>
          <w:b/>
          <w:bCs/>
        </w:rPr>
        <w:t xml:space="preserve"> / NIAB</w:t>
      </w:r>
      <w:r w:rsidR="00762EB5" w:rsidRPr="00AD342D">
        <w:rPr>
          <w:b/>
          <w:bCs/>
        </w:rPr>
        <w:t>)</w:t>
      </w:r>
    </w:p>
    <w:p w14:paraId="37789E99" w14:textId="798E07AD" w:rsidR="00762EB5" w:rsidRDefault="00762EB5" w:rsidP="00762EB5">
      <w:pPr>
        <w:jc w:val="both"/>
      </w:pPr>
    </w:p>
    <w:p w14:paraId="3B721BE1" w14:textId="6D372ADE" w:rsidR="00F54F96" w:rsidRDefault="000C3CC7" w:rsidP="00762EB5">
      <w:pPr>
        <w:jc w:val="both"/>
      </w:pPr>
      <w:r>
        <w:t>NIAB have tested 105 populations</w:t>
      </w:r>
      <w:r w:rsidR="002C4B6E">
        <w:t xml:space="preserve">, with </w:t>
      </w:r>
      <w:r w:rsidR="00D53AA3">
        <w:t>up to</w:t>
      </w:r>
      <w:r w:rsidR="002C4B6E">
        <w:t xml:space="preserve"> 30% of samples being mixed populations </w:t>
      </w:r>
      <w:r w:rsidR="003E07EF">
        <w:t xml:space="preserve">winter and spring oats </w:t>
      </w:r>
      <w:proofErr w:type="gramStart"/>
      <w:r w:rsidR="003E07EF">
        <w:t>(</w:t>
      </w:r>
      <w:r w:rsidR="002C4B6E">
        <w:t xml:space="preserve"> </w:t>
      </w:r>
      <w:r w:rsidR="001003F4">
        <w:t>Avena</w:t>
      </w:r>
      <w:proofErr w:type="gramEnd"/>
      <w:r w:rsidR="003E07EF">
        <w:t xml:space="preserve"> </w:t>
      </w:r>
      <w:r w:rsidR="003E07EF" w:rsidRPr="003E07EF">
        <w:t xml:space="preserve">sterilis ssp. </w:t>
      </w:r>
      <w:proofErr w:type="spellStart"/>
      <w:r w:rsidR="003E07EF" w:rsidRPr="003E07EF">
        <w:t>Ludoviciana</w:t>
      </w:r>
      <w:proofErr w:type="spellEnd"/>
      <w:r w:rsidR="003E07EF">
        <w:t xml:space="preserve"> and </w:t>
      </w:r>
      <w:proofErr w:type="spellStart"/>
      <w:r w:rsidR="001003F4">
        <w:rPr>
          <w:u w:val="single"/>
        </w:rPr>
        <w:t>A</w:t>
      </w:r>
      <w:r w:rsidR="001003F4" w:rsidRPr="001003F4">
        <w:rPr>
          <w:u w:val="single"/>
        </w:rPr>
        <w:t>vena</w:t>
      </w:r>
      <w:proofErr w:type="spellEnd"/>
      <w:r w:rsidR="001003F4" w:rsidRPr="001003F4">
        <w:rPr>
          <w:u w:val="single"/>
        </w:rPr>
        <w:t xml:space="preserve"> </w:t>
      </w:r>
      <w:proofErr w:type="spellStart"/>
      <w:r w:rsidR="001003F4" w:rsidRPr="001003F4">
        <w:rPr>
          <w:u w:val="single"/>
        </w:rPr>
        <w:t>fatua</w:t>
      </w:r>
      <w:proofErr w:type="spellEnd"/>
      <w:r w:rsidR="001003F4">
        <w:t>)</w:t>
      </w:r>
      <w:r w:rsidR="003B4D96">
        <w:t>.</w:t>
      </w:r>
      <w:r w:rsidR="00AE0788">
        <w:t xml:space="preserve"> </w:t>
      </w:r>
      <w:r w:rsidR="003B4D96">
        <w:t xml:space="preserve">Mixed populations appear </w:t>
      </w:r>
      <w:r w:rsidR="003B4D96">
        <w:lastRenderedPageBreak/>
        <w:t xml:space="preserve">to be more common than 20 years ago due </w:t>
      </w:r>
      <w:r w:rsidR="00F54F96">
        <w:t>changes in cropping drilling dates.</w:t>
      </w:r>
      <w:r w:rsidR="00AE0788">
        <w:t xml:space="preserve"> </w:t>
      </w:r>
      <w:r w:rsidR="00F54F96">
        <w:t>Identification of the 2 types of oats is key</w:t>
      </w:r>
      <w:r w:rsidR="00E75BF0">
        <w:t xml:space="preserve"> </w:t>
      </w:r>
      <w:hyperlink r:id="rId19" w:history="1">
        <w:r w:rsidR="00256211" w:rsidRPr="00585E54">
          <w:rPr>
            <w:rStyle w:val="Hyperlink"/>
          </w:rPr>
          <w:t>https://croprotect.cl0.ethr.dev/uploads/Wild-Oats-Leaflet-Final-easy-read-11Nov15.pdf</w:t>
        </w:r>
      </w:hyperlink>
      <w:r w:rsidR="00256211">
        <w:t xml:space="preserve">, with farmers </w:t>
      </w:r>
      <w:r w:rsidR="00B61056">
        <w:t>having more issues controlling winter wild oats.</w:t>
      </w:r>
    </w:p>
    <w:p w14:paraId="21AFC1F0" w14:textId="6EAFD0F4" w:rsidR="00B61056" w:rsidRDefault="00B61056" w:rsidP="00762EB5">
      <w:pPr>
        <w:jc w:val="both"/>
      </w:pPr>
    </w:p>
    <w:p w14:paraId="69F00664" w14:textId="112A9236" w:rsidR="00B61056" w:rsidRDefault="00B61056" w:rsidP="00762EB5">
      <w:pPr>
        <w:jc w:val="both"/>
      </w:pPr>
      <w:r>
        <w:t xml:space="preserve">The data showed low levels of resistance to Laser (cycloxydim), highlighting the possible low levels </w:t>
      </w:r>
      <w:r w:rsidR="00535BBC">
        <w:t>target site mutations which confer resistance to fop and dim actives.</w:t>
      </w:r>
      <w:r w:rsidR="00AE0788">
        <w:t xml:space="preserve"> </w:t>
      </w:r>
      <w:r w:rsidR="00535BBC">
        <w:t xml:space="preserve">The winter wild oats were harder to control </w:t>
      </w:r>
      <w:r w:rsidR="00B12901">
        <w:t>in general than the spring oats.</w:t>
      </w:r>
      <w:r w:rsidR="00AE0788">
        <w:t xml:space="preserve"> </w:t>
      </w:r>
      <w:r w:rsidR="00B12901">
        <w:t xml:space="preserve">The work also </w:t>
      </w:r>
      <w:r w:rsidR="00BA268D">
        <w:t>emphasized</w:t>
      </w:r>
      <w:r w:rsidR="00B12901">
        <w:t xml:space="preserve"> the strengths / weaknesses o</w:t>
      </w:r>
      <w:r w:rsidR="00022D28">
        <w:t>f</w:t>
      </w:r>
      <w:r w:rsidR="00B12901">
        <w:t xml:space="preserve"> actives within</w:t>
      </w:r>
      <w:r w:rsidR="00022D28">
        <w:t xml:space="preserve"> the same herbicide group.</w:t>
      </w:r>
      <w:r w:rsidR="00AE0788">
        <w:t xml:space="preserve"> </w:t>
      </w:r>
      <w:r w:rsidR="00A17492">
        <w:t>Also,</w:t>
      </w:r>
      <w:r w:rsidR="0058497B">
        <w:t xml:space="preserve"> that </w:t>
      </w:r>
      <w:r w:rsidR="00197E9E">
        <w:t>resistance in wild oat is slow to shift</w:t>
      </w:r>
      <w:r w:rsidR="00974776">
        <w:t>, most probably to its in-crossing (</w:t>
      </w:r>
      <w:r w:rsidR="00751024">
        <w:t>grasses like black-grass and ryegrass are out-crossing) and</w:t>
      </w:r>
      <w:r w:rsidR="007A1C3B">
        <w:t xml:space="preserve"> being</w:t>
      </w:r>
      <w:r w:rsidR="00751024">
        <w:t xml:space="preserve"> hexaploid</w:t>
      </w:r>
      <w:r w:rsidR="007A1C3B">
        <w:t>.</w:t>
      </w:r>
    </w:p>
    <w:p w14:paraId="00DCC20D" w14:textId="77777777" w:rsidR="00BD1FFA" w:rsidRDefault="00BD1FFA" w:rsidP="00762EB5">
      <w:pPr>
        <w:jc w:val="both"/>
      </w:pPr>
    </w:p>
    <w:p w14:paraId="5050BB25" w14:textId="09514E01" w:rsidR="00022D28" w:rsidRDefault="007A1C3B" w:rsidP="00762EB5">
      <w:pPr>
        <w:jc w:val="both"/>
      </w:pPr>
      <w:r>
        <w:t xml:space="preserve">For Italian ryegrass, </w:t>
      </w:r>
      <w:r w:rsidR="00135781">
        <w:t>2 seed survey</w:t>
      </w:r>
      <w:r w:rsidR="00CE36E4">
        <w:t>s</w:t>
      </w:r>
      <w:r w:rsidR="00135781">
        <w:t xml:space="preserve"> have been carried out, the first in 2019 where 50 samples were obtained and in 2021 </w:t>
      </w:r>
      <w:r w:rsidR="00D1476D">
        <w:t>funded through Bayer a larger, more geographically spread collection was obtained.</w:t>
      </w:r>
    </w:p>
    <w:p w14:paraId="47CD74A1" w14:textId="30002CF1" w:rsidR="00013D00" w:rsidRDefault="00013D00" w:rsidP="00762EB5">
      <w:pPr>
        <w:jc w:val="both"/>
      </w:pPr>
    </w:p>
    <w:p w14:paraId="11C8D4F9" w14:textId="5317C8CB" w:rsidR="00013D00" w:rsidRDefault="00013D00" w:rsidP="00762EB5">
      <w:pPr>
        <w:jc w:val="both"/>
      </w:pPr>
      <w:r>
        <w:t xml:space="preserve">For the 2021 samples, approximately 50% of samples were RR or RRR to Axial or </w:t>
      </w:r>
      <w:r w:rsidR="00367123">
        <w:t>Atlantis when tested in pots.</w:t>
      </w:r>
      <w:r w:rsidR="00AE0788">
        <w:t xml:space="preserve"> </w:t>
      </w:r>
      <w:r w:rsidR="00367123">
        <w:t xml:space="preserve">Work has also been conducted using residual actives, </w:t>
      </w:r>
      <w:r w:rsidR="00EA61B7">
        <w:t>with about 10% of populations having poor control with flufenacet.</w:t>
      </w:r>
      <w:r w:rsidR="00AE0788">
        <w:t xml:space="preserve"> </w:t>
      </w:r>
      <w:r w:rsidR="00BD70AB">
        <w:t xml:space="preserve">This is different to black-grass populations where flufenacet still works </w:t>
      </w:r>
      <w:r w:rsidR="00730153">
        <w:t>well on most populations, but with ryegrass there are populations with little or no control obtained with flufenacet.</w:t>
      </w:r>
    </w:p>
    <w:p w14:paraId="2B483504" w14:textId="0C26B139" w:rsidR="00356EA7" w:rsidRDefault="00356EA7" w:rsidP="00762EB5">
      <w:pPr>
        <w:jc w:val="both"/>
      </w:pPr>
    </w:p>
    <w:p w14:paraId="43699838" w14:textId="6A4526F9" w:rsidR="00356EA7" w:rsidRDefault="00356EA7" w:rsidP="00762EB5">
      <w:pPr>
        <w:jc w:val="both"/>
      </w:pPr>
      <w:r>
        <w:t xml:space="preserve">For a </w:t>
      </w:r>
      <w:r w:rsidR="006B4A39">
        <w:t>subset</w:t>
      </w:r>
      <w:r>
        <w:t xml:space="preserve"> of 22 ryegrass populations, NIAB has looked at the cross resistance to a wide range of actives applied </w:t>
      </w:r>
      <w:proofErr w:type="gramStart"/>
      <w:r>
        <w:t>pre</w:t>
      </w:r>
      <w:proofErr w:type="gramEnd"/>
      <w:r>
        <w:t xml:space="preserve"> and post-emergence.</w:t>
      </w:r>
      <w:r w:rsidR="00AE0788">
        <w:t xml:space="preserve"> </w:t>
      </w:r>
      <w:r w:rsidR="00642C1C">
        <w:t xml:space="preserve">There was a strong correlation </w:t>
      </w:r>
      <w:r w:rsidR="00737248">
        <w:t xml:space="preserve">for levels of sensitivity to the residual actives (flufenacet, pendimethalin and </w:t>
      </w:r>
      <w:r w:rsidR="00C00793">
        <w:t>prosulfocarb</w:t>
      </w:r>
      <w:r w:rsidR="00737248">
        <w:t xml:space="preserve">), </w:t>
      </w:r>
      <w:r w:rsidR="00C00793">
        <w:t>a</w:t>
      </w:r>
      <w:r w:rsidR="00737248">
        <w:t xml:space="preserve"> weaker association</w:t>
      </w:r>
      <w:r w:rsidR="00C00793">
        <w:t xml:space="preserve"> to aclonifen</w:t>
      </w:r>
      <w:r w:rsidR="00122BB1">
        <w:t xml:space="preserve">. </w:t>
      </w:r>
    </w:p>
    <w:p w14:paraId="2077D45F" w14:textId="301B1063" w:rsidR="00282522" w:rsidRDefault="00282522" w:rsidP="00762EB5">
      <w:pPr>
        <w:jc w:val="both"/>
      </w:pPr>
    </w:p>
    <w:p w14:paraId="19507192" w14:textId="48BAACB1" w:rsidR="00282522" w:rsidRDefault="00282522" w:rsidP="00762EB5">
      <w:pPr>
        <w:jc w:val="both"/>
      </w:pPr>
      <w:r>
        <w:t xml:space="preserve">For the 2019 collection, </w:t>
      </w:r>
      <w:r w:rsidR="00347A8F">
        <w:t>these populations had a range of sensitivities to glyphosate</w:t>
      </w:r>
      <w:r w:rsidR="00834D6C">
        <w:t>.</w:t>
      </w:r>
      <w:r w:rsidR="00AE0788">
        <w:t xml:space="preserve"> </w:t>
      </w:r>
      <w:r w:rsidR="006B1416">
        <w:t>This study highlighted that ryegrass has the capability to have high levels of glyphosate resistance</w:t>
      </w:r>
      <w:r w:rsidR="00965B2B">
        <w:t>.</w:t>
      </w:r>
    </w:p>
    <w:p w14:paraId="5D639B3A" w14:textId="77777777" w:rsidR="00022D28" w:rsidRDefault="00022D28" w:rsidP="00762EB5">
      <w:pPr>
        <w:jc w:val="both"/>
      </w:pPr>
    </w:p>
    <w:p w14:paraId="6343F102" w14:textId="638B389A" w:rsidR="00256211" w:rsidRDefault="00010539" w:rsidP="00762EB5">
      <w:pPr>
        <w:jc w:val="both"/>
      </w:pPr>
      <w:r>
        <w:t xml:space="preserve">NIAB are working with IBERS to win funding to look at the </w:t>
      </w:r>
      <w:r w:rsidR="009B247F">
        <w:t xml:space="preserve">population structure / genetics of both Italian ryegrass and </w:t>
      </w:r>
      <w:r w:rsidR="003E5AF1">
        <w:t>wild-oats</w:t>
      </w:r>
      <w:r w:rsidR="009B247F">
        <w:t xml:space="preserve"> to understand </w:t>
      </w:r>
      <w:r w:rsidR="007A6209">
        <w:t xml:space="preserve">if these resistance events are occurring in hot </w:t>
      </w:r>
      <w:r w:rsidR="006B4A39">
        <w:t>spots or</w:t>
      </w:r>
      <w:r w:rsidR="007A6209">
        <w:t xml:space="preserve"> develop from within the standing genetic variation.</w:t>
      </w:r>
    </w:p>
    <w:p w14:paraId="1AF30EDD" w14:textId="77777777" w:rsidR="000C3CC7" w:rsidRDefault="000C3CC7" w:rsidP="00762EB5">
      <w:pPr>
        <w:jc w:val="both"/>
      </w:pPr>
    </w:p>
    <w:p w14:paraId="24412542" w14:textId="06682032" w:rsidR="00762EB5" w:rsidRDefault="00762EB5" w:rsidP="00762EB5">
      <w:pPr>
        <w:jc w:val="both"/>
      </w:pPr>
      <w:r>
        <w:t>John</w:t>
      </w:r>
      <w:r w:rsidR="00CB4EA6">
        <w:t xml:space="preserve"> also touched on the work they are doing with 2 emerging weed species that are </w:t>
      </w:r>
      <w:r w:rsidR="00D01DA8">
        <w:t xml:space="preserve">closely linked to the increase in conservation </w:t>
      </w:r>
      <w:r w:rsidR="00752A35">
        <w:t>tillage:</w:t>
      </w:r>
      <w:r w:rsidR="00D01DA8">
        <w:t xml:space="preserve"> Burr chervil and Rats </w:t>
      </w:r>
      <w:proofErr w:type="spellStart"/>
      <w:r w:rsidR="00D01DA8">
        <w:t>tail</w:t>
      </w:r>
      <w:proofErr w:type="spellEnd"/>
      <w:r w:rsidR="00D01DA8">
        <w:t xml:space="preserve"> fescue</w:t>
      </w:r>
      <w:r w:rsidR="008E4FA0">
        <w:t xml:space="preserve"> with 25 and 14 populations respe</w:t>
      </w:r>
      <w:r w:rsidR="000A7AA7">
        <w:t>ctively.</w:t>
      </w:r>
      <w:r w:rsidR="00AE0788">
        <w:t xml:space="preserve"> </w:t>
      </w:r>
      <w:r w:rsidR="000A7AA7">
        <w:t xml:space="preserve">Sulfonylureas </w:t>
      </w:r>
      <w:r w:rsidR="00311D82">
        <w:t xml:space="preserve">are still controlling Burr Chervil very well and for Rats </w:t>
      </w:r>
      <w:proofErr w:type="spellStart"/>
      <w:r w:rsidR="00311D82">
        <w:t>tail</w:t>
      </w:r>
      <w:proofErr w:type="spellEnd"/>
      <w:r w:rsidR="00311D82">
        <w:t xml:space="preserve"> fescue</w:t>
      </w:r>
      <w:r w:rsidR="00DD4A85">
        <w:t>, ‘Atlantis</w:t>
      </w:r>
      <w:r w:rsidR="00FC0DC8">
        <w:t>’</w:t>
      </w:r>
      <w:r w:rsidR="00DD4A85">
        <w:t xml:space="preserve"> type actives and glyphosate are </w:t>
      </w:r>
      <w:r w:rsidR="00731221">
        <w:t>achieving</w:t>
      </w:r>
      <w:r w:rsidR="00DD4A85">
        <w:t xml:space="preserve"> good control</w:t>
      </w:r>
      <w:r w:rsidR="0000370D">
        <w:t xml:space="preserve">, but at below field </w:t>
      </w:r>
      <w:r w:rsidR="00B014FF">
        <w:t>rate control does vary</w:t>
      </w:r>
      <w:r w:rsidR="00DD4A85">
        <w:t>.</w:t>
      </w:r>
      <w:r w:rsidR="00AE0788">
        <w:t xml:space="preserve"> </w:t>
      </w:r>
      <w:r w:rsidR="00DD4A85">
        <w:t xml:space="preserve">It was stressed that with both these </w:t>
      </w:r>
      <w:r w:rsidR="00AD188E">
        <w:t>species attention to detail is vital, especially around dose and timings.</w:t>
      </w:r>
    </w:p>
    <w:p w14:paraId="2D2281ED" w14:textId="1FDF1EC4" w:rsidR="00731221" w:rsidRDefault="00731221" w:rsidP="00762EB5">
      <w:pPr>
        <w:jc w:val="both"/>
      </w:pPr>
    </w:p>
    <w:p w14:paraId="4DAC0B7C" w14:textId="2AFC5E06" w:rsidR="00731221" w:rsidRPr="00AD342D" w:rsidRDefault="00B81C74" w:rsidP="007A6209">
      <w:pPr>
        <w:pStyle w:val="ListParagraph"/>
        <w:numPr>
          <w:ilvl w:val="0"/>
          <w:numId w:val="19"/>
        </w:numPr>
        <w:jc w:val="both"/>
        <w:rPr>
          <w:b/>
          <w:bCs/>
        </w:rPr>
      </w:pPr>
      <w:r w:rsidRPr="00AD342D">
        <w:rPr>
          <w:b/>
          <w:bCs/>
        </w:rPr>
        <w:t>Bayer stewardship on glyphosate (Roger Bradbury / Bayer)</w:t>
      </w:r>
    </w:p>
    <w:p w14:paraId="16C7DB22" w14:textId="33796143" w:rsidR="00B81C74" w:rsidRDefault="00B81C74" w:rsidP="00B81C74">
      <w:pPr>
        <w:jc w:val="both"/>
      </w:pPr>
    </w:p>
    <w:p w14:paraId="5295254D" w14:textId="39E2BE13" w:rsidR="00B81C74" w:rsidRDefault="001F7AE9" w:rsidP="00B81C74">
      <w:pPr>
        <w:jc w:val="both"/>
      </w:pPr>
      <w:r>
        <w:t>Roger took the group through the KE activit</w:t>
      </w:r>
      <w:r w:rsidR="005241D3">
        <w:t>ies that Bayer have been conducting in relation to glyphosate stewardship</w:t>
      </w:r>
      <w:r w:rsidR="0093365C">
        <w:t>.</w:t>
      </w:r>
      <w:r w:rsidR="00AE0788">
        <w:t xml:space="preserve"> </w:t>
      </w:r>
      <w:r w:rsidR="000636FF">
        <w:t>These include:</w:t>
      </w:r>
    </w:p>
    <w:p w14:paraId="2B34A2FD" w14:textId="77777777" w:rsidR="002314D8" w:rsidRDefault="002314D8" w:rsidP="00B81C74">
      <w:pPr>
        <w:jc w:val="both"/>
      </w:pPr>
    </w:p>
    <w:p w14:paraId="364B6DAD" w14:textId="77777777" w:rsidR="002314D8" w:rsidRPr="002314D8" w:rsidRDefault="002314D8" w:rsidP="002314D8">
      <w:pPr>
        <w:pStyle w:val="ListParagraph"/>
        <w:numPr>
          <w:ilvl w:val="0"/>
          <w:numId w:val="20"/>
        </w:numPr>
        <w:jc w:val="both"/>
      </w:pPr>
      <w:r w:rsidRPr="002314D8">
        <w:t>On-going communication of the responsible-use / stewardship messages through field teams interaction with agronomists / advisers delivering advice onto farm (both distributor and independent advisers)</w:t>
      </w:r>
    </w:p>
    <w:p w14:paraId="06BB69A8" w14:textId="77777777" w:rsidR="002314D8" w:rsidRPr="002314D8" w:rsidRDefault="002314D8" w:rsidP="002314D8">
      <w:pPr>
        <w:pStyle w:val="ListParagraph"/>
        <w:numPr>
          <w:ilvl w:val="0"/>
          <w:numId w:val="20"/>
        </w:numPr>
        <w:jc w:val="both"/>
      </w:pPr>
      <w:r w:rsidRPr="002314D8">
        <w:t>Sponsoring on-going applied research; recent examples include:</w:t>
      </w:r>
    </w:p>
    <w:p w14:paraId="5ED10368" w14:textId="77777777" w:rsidR="002314D8" w:rsidRDefault="002314D8" w:rsidP="002314D8">
      <w:pPr>
        <w:pStyle w:val="ListParagraph"/>
        <w:numPr>
          <w:ilvl w:val="1"/>
          <w:numId w:val="20"/>
        </w:numPr>
        <w:jc w:val="both"/>
      </w:pPr>
      <w:r>
        <w:t>Italian ryegrass sensitivity study</w:t>
      </w:r>
    </w:p>
    <w:p w14:paraId="47417EF0" w14:textId="3D0212E9" w:rsidR="000636FF" w:rsidRDefault="002314D8" w:rsidP="00B81C74">
      <w:pPr>
        <w:pStyle w:val="ListParagraph"/>
        <w:numPr>
          <w:ilvl w:val="1"/>
          <w:numId w:val="20"/>
        </w:numPr>
        <w:jc w:val="both"/>
      </w:pPr>
      <w:r>
        <w:lastRenderedPageBreak/>
        <w:t>Application experiment investigating interaction between nozzles and boom height</w:t>
      </w:r>
    </w:p>
    <w:p w14:paraId="0911A672" w14:textId="6EF60A08" w:rsidR="00174037" w:rsidRDefault="00174037" w:rsidP="00174037">
      <w:pPr>
        <w:pStyle w:val="ListParagraph"/>
        <w:numPr>
          <w:ilvl w:val="0"/>
          <w:numId w:val="20"/>
        </w:numPr>
        <w:jc w:val="both"/>
      </w:pPr>
      <w:r>
        <w:t>Strong engagement with BASIS Classroom on glyphosate stewardship which went live in autumn 2021, with 1092 participants completing the course</w:t>
      </w:r>
    </w:p>
    <w:p w14:paraId="3DEDC4A4" w14:textId="2807D6A6" w:rsidR="00BC0F6A" w:rsidRDefault="00CA1FDB" w:rsidP="00BC0F6A">
      <w:pPr>
        <w:pStyle w:val="ListParagraph"/>
        <w:numPr>
          <w:ilvl w:val="0"/>
          <w:numId w:val="20"/>
        </w:numPr>
        <w:jc w:val="both"/>
      </w:pPr>
      <w:r>
        <w:t xml:space="preserve">Numerous press briefing / articles published in CPM, Farmers Weekly, </w:t>
      </w:r>
      <w:r w:rsidR="00B77928">
        <w:t>Scottish Farmer etc.</w:t>
      </w:r>
    </w:p>
    <w:p w14:paraId="4FC25E98" w14:textId="202A53BC" w:rsidR="00B77928" w:rsidRDefault="00B77928" w:rsidP="00BC0F6A">
      <w:pPr>
        <w:pStyle w:val="ListParagraph"/>
        <w:numPr>
          <w:ilvl w:val="0"/>
          <w:numId w:val="20"/>
        </w:numPr>
        <w:jc w:val="both"/>
      </w:pPr>
      <w:r>
        <w:t xml:space="preserve">Stewardship highlighted in </w:t>
      </w:r>
      <w:r w:rsidR="00B04303">
        <w:t>Bayer’s ‘Crop Focus’ magazine which has ~3800 subscribers</w:t>
      </w:r>
    </w:p>
    <w:p w14:paraId="12DB0BA5" w14:textId="54C019DE" w:rsidR="00B04303" w:rsidRDefault="0079427F" w:rsidP="00BC0F6A">
      <w:pPr>
        <w:pStyle w:val="ListParagraph"/>
        <w:numPr>
          <w:ilvl w:val="0"/>
          <w:numId w:val="20"/>
        </w:numPr>
        <w:jc w:val="both"/>
      </w:pPr>
      <w:r>
        <w:t>Advertorials which share best practice and case studies</w:t>
      </w:r>
    </w:p>
    <w:p w14:paraId="68AD45C5" w14:textId="7BC9F213" w:rsidR="0079427F" w:rsidRDefault="00C2022D" w:rsidP="00BC0F6A">
      <w:pPr>
        <w:pStyle w:val="ListParagraph"/>
        <w:numPr>
          <w:ilvl w:val="0"/>
          <w:numId w:val="20"/>
        </w:numPr>
        <w:jc w:val="both"/>
      </w:pPr>
      <w:r>
        <w:t>Web presence with Grassweed Knowledge hub</w:t>
      </w:r>
      <w:r w:rsidR="00F93FFA">
        <w:t>,</w:t>
      </w:r>
      <w:r>
        <w:t xml:space="preserve"> technical information</w:t>
      </w:r>
      <w:r w:rsidR="00F93FFA">
        <w:t xml:space="preserve"> and 8 blog</w:t>
      </w:r>
      <w:r w:rsidR="00EF7822">
        <w:t xml:space="preserve"> posts</w:t>
      </w:r>
      <w:r w:rsidR="00F93FFA">
        <w:t xml:space="preserve"> produced in 2022</w:t>
      </w:r>
    </w:p>
    <w:p w14:paraId="21B84733" w14:textId="540D49BD" w:rsidR="00C2022D" w:rsidRDefault="00EF7822" w:rsidP="00BC0F6A">
      <w:pPr>
        <w:pStyle w:val="ListParagraph"/>
        <w:numPr>
          <w:ilvl w:val="0"/>
          <w:numId w:val="20"/>
        </w:numPr>
        <w:jc w:val="both"/>
      </w:pPr>
      <w:r>
        <w:t xml:space="preserve">Social media presence </w:t>
      </w:r>
    </w:p>
    <w:p w14:paraId="2887072B" w14:textId="6DD1FD9D" w:rsidR="00B80529" w:rsidRDefault="004078B8" w:rsidP="00B80529">
      <w:pPr>
        <w:pStyle w:val="ListParagraph"/>
        <w:numPr>
          <w:ilvl w:val="0"/>
          <w:numId w:val="20"/>
        </w:numPr>
        <w:jc w:val="both"/>
      </w:pPr>
      <w:r>
        <w:t>Topical in-season technical bulletins</w:t>
      </w:r>
      <w:r w:rsidR="00B80529" w:rsidRPr="00B80529">
        <w:t xml:space="preserve"> </w:t>
      </w:r>
      <w:r w:rsidR="00B80529">
        <w:t>and stewardship booklet</w:t>
      </w:r>
    </w:p>
    <w:p w14:paraId="65AAA1A8" w14:textId="32DE11F0" w:rsidR="00B80529" w:rsidRDefault="00B80529" w:rsidP="00401A0C">
      <w:pPr>
        <w:pStyle w:val="ListParagraph"/>
        <w:numPr>
          <w:ilvl w:val="0"/>
          <w:numId w:val="20"/>
        </w:numPr>
        <w:jc w:val="both"/>
      </w:pPr>
      <w:r>
        <w:t>Field demo days</w:t>
      </w:r>
    </w:p>
    <w:p w14:paraId="1497D880" w14:textId="77777777" w:rsidR="0075102A" w:rsidRDefault="0075102A" w:rsidP="00B80529">
      <w:pPr>
        <w:jc w:val="both"/>
        <w:rPr>
          <w:b/>
          <w:bCs/>
        </w:rPr>
      </w:pPr>
    </w:p>
    <w:p w14:paraId="513DADB6" w14:textId="4203531A" w:rsidR="00C3575A" w:rsidRPr="00AD342D" w:rsidRDefault="00A46BF4" w:rsidP="00B80529">
      <w:pPr>
        <w:jc w:val="both"/>
        <w:rPr>
          <w:b/>
          <w:bCs/>
        </w:rPr>
      </w:pPr>
      <w:r w:rsidRPr="00AD342D">
        <w:rPr>
          <w:b/>
          <w:bCs/>
        </w:rPr>
        <w:t>AOB</w:t>
      </w:r>
    </w:p>
    <w:p w14:paraId="1B8D7963" w14:textId="0F1617E1" w:rsidR="00401A0C" w:rsidRDefault="00401A0C" w:rsidP="005A3EDB">
      <w:pPr>
        <w:jc w:val="both"/>
      </w:pPr>
    </w:p>
    <w:p w14:paraId="5C51F9E8" w14:textId="60E9536F" w:rsidR="00532FAB" w:rsidRDefault="00532FAB" w:rsidP="00532FAB">
      <w:r>
        <w:t>James informed the group there was now a LinkedIn group which members and others interested are encouraged to join. This is likely to be more appropriate for communicating and sharing information to Twitter.</w:t>
      </w:r>
      <w:r w:rsidR="00AE0788">
        <w:t xml:space="preserve"> </w:t>
      </w:r>
      <w:hyperlink r:id="rId20" w:history="1">
        <w:r w:rsidRPr="00971F9D">
          <w:rPr>
            <w:rStyle w:val="Hyperlink"/>
          </w:rPr>
          <w:t>https://www.linkedin.com/groups/12757011</w:t>
        </w:r>
      </w:hyperlink>
    </w:p>
    <w:p w14:paraId="4FED14B1" w14:textId="77777777" w:rsidR="00532FAB" w:rsidRDefault="00532FAB" w:rsidP="00532FAB"/>
    <w:p w14:paraId="553FBB37" w14:textId="77777777" w:rsidR="00532FAB" w:rsidRDefault="00532FAB" w:rsidP="00532FAB">
      <w:pPr>
        <w:jc w:val="both"/>
      </w:pPr>
      <w:r>
        <w:t>Topics for discussion at the next meeting:</w:t>
      </w:r>
    </w:p>
    <w:p w14:paraId="08FE22EC" w14:textId="77777777" w:rsidR="00532FAB" w:rsidRDefault="00532FAB" w:rsidP="00532FAB">
      <w:pPr>
        <w:jc w:val="both"/>
      </w:pPr>
    </w:p>
    <w:p w14:paraId="188E6777" w14:textId="77777777" w:rsidR="00532FAB" w:rsidRDefault="00532FAB" w:rsidP="00532FAB">
      <w:pPr>
        <w:pStyle w:val="ListParagraph"/>
        <w:numPr>
          <w:ilvl w:val="0"/>
          <w:numId w:val="17"/>
        </w:numPr>
        <w:contextualSpacing w:val="0"/>
        <w:rPr>
          <w:sz w:val="22"/>
          <w:szCs w:val="22"/>
        </w:rPr>
      </w:pPr>
      <w:r>
        <w:t>Communicating herbicide ratings on labels (offers please to speak – from users and companies)</w:t>
      </w:r>
    </w:p>
    <w:p w14:paraId="2A240EC2" w14:textId="77777777" w:rsidR="00532FAB" w:rsidRDefault="00532FAB" w:rsidP="00532FAB">
      <w:pPr>
        <w:pStyle w:val="ListParagraph"/>
        <w:numPr>
          <w:ilvl w:val="0"/>
          <w:numId w:val="17"/>
        </w:numPr>
        <w:contextualSpacing w:val="0"/>
        <w:jc w:val="both"/>
      </w:pPr>
      <w:r>
        <w:t>Interpretation of test results and maintaining standards (of population and process): Richard Hull, Stephen Moss</w:t>
      </w:r>
    </w:p>
    <w:p w14:paraId="4456E9BD" w14:textId="77777777" w:rsidR="00532FAB" w:rsidRDefault="00532FAB" w:rsidP="00532FAB">
      <w:pPr>
        <w:pStyle w:val="ListParagraph"/>
        <w:numPr>
          <w:ilvl w:val="0"/>
          <w:numId w:val="17"/>
        </w:numPr>
        <w:contextualSpacing w:val="0"/>
        <w:jc w:val="both"/>
      </w:pPr>
      <w:r>
        <w:t>EPPO database: new cases to consider</w:t>
      </w:r>
    </w:p>
    <w:p w14:paraId="5551D984" w14:textId="77777777" w:rsidR="00532FAB" w:rsidRDefault="00532FAB" w:rsidP="00532FAB">
      <w:pPr>
        <w:jc w:val="both"/>
      </w:pPr>
    </w:p>
    <w:p w14:paraId="40127F56" w14:textId="77777777" w:rsidR="00532FAB" w:rsidRDefault="00532FAB" w:rsidP="00532FAB">
      <w:pPr>
        <w:jc w:val="both"/>
      </w:pPr>
    </w:p>
    <w:p w14:paraId="20ABCCAD" w14:textId="77777777" w:rsidR="00532FAB" w:rsidRDefault="00532FAB" w:rsidP="00532FAB">
      <w:pPr>
        <w:jc w:val="both"/>
      </w:pPr>
      <w:r w:rsidRPr="00F65921">
        <w:t xml:space="preserve">Next WRAG meeting on </w:t>
      </w:r>
      <w:r>
        <w:t>Wednesday 8</w:t>
      </w:r>
      <w:r w:rsidRPr="005F6464">
        <w:rPr>
          <w:vertAlign w:val="superscript"/>
        </w:rPr>
        <w:t>th</w:t>
      </w:r>
      <w:r>
        <w:t xml:space="preserve"> November (12:30)</w:t>
      </w:r>
      <w:r w:rsidRPr="00F65921">
        <w:t xml:space="preserve">, </w:t>
      </w:r>
      <w:r>
        <w:t>will most probably in person at ADAS Boxworth (or hybrid).</w:t>
      </w:r>
    </w:p>
    <w:p w14:paraId="50FAAAF0" w14:textId="77777777" w:rsidR="0068212F" w:rsidRDefault="0068212F" w:rsidP="005A3EDB">
      <w:pPr>
        <w:jc w:val="both"/>
      </w:pPr>
    </w:p>
    <w:p w14:paraId="6EE42068" w14:textId="657C06EE" w:rsidR="003764A7" w:rsidRDefault="003764A7" w:rsidP="003764A7">
      <w:pPr>
        <w:jc w:val="both"/>
      </w:pPr>
    </w:p>
    <w:sectPr w:rsidR="003764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1BB7"/>
    <w:multiLevelType w:val="hybridMultilevel"/>
    <w:tmpl w:val="D93A4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7C4891"/>
    <w:multiLevelType w:val="multilevel"/>
    <w:tmpl w:val="F8346A2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15:restartNumberingAfterBreak="0">
    <w:nsid w:val="1DDC30A7"/>
    <w:multiLevelType w:val="hybridMultilevel"/>
    <w:tmpl w:val="6B367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F58F8"/>
    <w:multiLevelType w:val="hybridMultilevel"/>
    <w:tmpl w:val="0C3A51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4B7702"/>
    <w:multiLevelType w:val="hybridMultilevel"/>
    <w:tmpl w:val="07B06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E1685"/>
    <w:multiLevelType w:val="multilevel"/>
    <w:tmpl w:val="375C11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EBD4829"/>
    <w:multiLevelType w:val="hybridMultilevel"/>
    <w:tmpl w:val="B58C34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5678D7"/>
    <w:multiLevelType w:val="hybridMultilevel"/>
    <w:tmpl w:val="468839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D44481"/>
    <w:multiLevelType w:val="hybridMultilevel"/>
    <w:tmpl w:val="996C62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E55A4C"/>
    <w:multiLevelType w:val="hybridMultilevel"/>
    <w:tmpl w:val="44A27C72"/>
    <w:lvl w:ilvl="0" w:tplc="08090001">
      <w:start w:val="1"/>
      <w:numFmt w:val="bullet"/>
      <w:lvlText w:val=""/>
      <w:lvlJc w:val="left"/>
      <w:pPr>
        <w:ind w:left="720" w:hanging="360"/>
      </w:pPr>
      <w:rPr>
        <w:rFonts w:ascii="Symbol" w:hAnsi="Symbol" w:hint="default"/>
      </w:rPr>
    </w:lvl>
    <w:lvl w:ilvl="1" w:tplc="7F5082CE">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CC5C1F"/>
    <w:multiLevelType w:val="hybridMultilevel"/>
    <w:tmpl w:val="79FAD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E66863"/>
    <w:multiLevelType w:val="hybridMultilevel"/>
    <w:tmpl w:val="D0F6E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C9226F"/>
    <w:multiLevelType w:val="multilevel"/>
    <w:tmpl w:val="375C11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654F5DD3"/>
    <w:multiLevelType w:val="hybridMultilevel"/>
    <w:tmpl w:val="47EEF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3F6130"/>
    <w:multiLevelType w:val="hybridMultilevel"/>
    <w:tmpl w:val="557CF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FEC082D"/>
    <w:multiLevelType w:val="hybridMultilevel"/>
    <w:tmpl w:val="D818D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B11505"/>
    <w:multiLevelType w:val="hybridMultilevel"/>
    <w:tmpl w:val="E4BA6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826DDF"/>
    <w:multiLevelType w:val="hybridMultilevel"/>
    <w:tmpl w:val="961EA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D8409D8"/>
    <w:multiLevelType w:val="hybridMultilevel"/>
    <w:tmpl w:val="D3645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0171314">
    <w:abstractNumId w:val="14"/>
  </w:num>
  <w:num w:numId="2" w16cid:durableId="2051880434">
    <w:abstractNumId w:val="7"/>
  </w:num>
  <w:num w:numId="3" w16cid:durableId="1350643286">
    <w:abstractNumId w:val="13"/>
  </w:num>
  <w:num w:numId="4" w16cid:durableId="1352804919">
    <w:abstractNumId w:val="11"/>
  </w:num>
  <w:num w:numId="5" w16cid:durableId="1911652293">
    <w:abstractNumId w:val="3"/>
  </w:num>
  <w:num w:numId="6" w16cid:durableId="1771969092">
    <w:abstractNumId w:val="18"/>
  </w:num>
  <w:num w:numId="7" w16cid:durableId="1975940839">
    <w:abstractNumId w:val="5"/>
  </w:num>
  <w:num w:numId="8" w16cid:durableId="150950133">
    <w:abstractNumId w:val="15"/>
  </w:num>
  <w:num w:numId="9" w16cid:durableId="690836156">
    <w:abstractNumId w:val="17"/>
  </w:num>
  <w:num w:numId="10" w16cid:durableId="366298394">
    <w:abstractNumId w:val="8"/>
  </w:num>
  <w:num w:numId="11" w16cid:durableId="2039308218">
    <w:abstractNumId w:val="12"/>
  </w:num>
  <w:num w:numId="12" w16cid:durableId="1732580803">
    <w:abstractNumId w:val="1"/>
  </w:num>
  <w:num w:numId="13" w16cid:durableId="173813245">
    <w:abstractNumId w:val="9"/>
  </w:num>
  <w:num w:numId="14" w16cid:durableId="1405255045">
    <w:abstractNumId w:val="16"/>
  </w:num>
  <w:num w:numId="15" w16cid:durableId="2124835589">
    <w:abstractNumId w:val="4"/>
  </w:num>
  <w:num w:numId="16" w16cid:durableId="550843466">
    <w:abstractNumId w:val="10"/>
  </w:num>
  <w:num w:numId="17" w16cid:durableId="1947958793">
    <w:abstractNumId w:val="0"/>
  </w:num>
  <w:num w:numId="18" w16cid:durableId="2098940817">
    <w:abstractNumId w:val="0"/>
  </w:num>
  <w:num w:numId="19" w16cid:durableId="1140615212">
    <w:abstractNumId w:val="6"/>
  </w:num>
  <w:num w:numId="20" w16cid:durableId="323437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40"/>
    <w:rsid w:val="00000340"/>
    <w:rsid w:val="0000370D"/>
    <w:rsid w:val="00005FF6"/>
    <w:rsid w:val="00010539"/>
    <w:rsid w:val="00013D00"/>
    <w:rsid w:val="00022114"/>
    <w:rsid w:val="00022D28"/>
    <w:rsid w:val="0002692C"/>
    <w:rsid w:val="00041A88"/>
    <w:rsid w:val="000636FF"/>
    <w:rsid w:val="000714C0"/>
    <w:rsid w:val="00071D86"/>
    <w:rsid w:val="0008520D"/>
    <w:rsid w:val="00092325"/>
    <w:rsid w:val="00094193"/>
    <w:rsid w:val="00095071"/>
    <w:rsid w:val="000A7AA7"/>
    <w:rsid w:val="000C3748"/>
    <w:rsid w:val="000C3CC7"/>
    <w:rsid w:val="000D1603"/>
    <w:rsid w:val="000D5E28"/>
    <w:rsid w:val="000D7378"/>
    <w:rsid w:val="000E15EC"/>
    <w:rsid w:val="001003F4"/>
    <w:rsid w:val="00107322"/>
    <w:rsid w:val="00115C21"/>
    <w:rsid w:val="00121158"/>
    <w:rsid w:val="00122BB1"/>
    <w:rsid w:val="00135781"/>
    <w:rsid w:val="0016449A"/>
    <w:rsid w:val="00174037"/>
    <w:rsid w:val="00177D24"/>
    <w:rsid w:val="001855D2"/>
    <w:rsid w:val="00185F17"/>
    <w:rsid w:val="0019185A"/>
    <w:rsid w:val="00192BE8"/>
    <w:rsid w:val="00194C90"/>
    <w:rsid w:val="001961C6"/>
    <w:rsid w:val="00197E9E"/>
    <w:rsid w:val="001B777A"/>
    <w:rsid w:val="001C503E"/>
    <w:rsid w:val="001D2040"/>
    <w:rsid w:val="001D222A"/>
    <w:rsid w:val="001D3A22"/>
    <w:rsid w:val="001D6E4C"/>
    <w:rsid w:val="001D77BD"/>
    <w:rsid w:val="001E0E13"/>
    <w:rsid w:val="001F2105"/>
    <w:rsid w:val="001F61F4"/>
    <w:rsid w:val="001F7AE9"/>
    <w:rsid w:val="001F7E1B"/>
    <w:rsid w:val="00207597"/>
    <w:rsid w:val="00220F9B"/>
    <w:rsid w:val="00230A19"/>
    <w:rsid w:val="002314D8"/>
    <w:rsid w:val="002354DF"/>
    <w:rsid w:val="0024045A"/>
    <w:rsid w:val="00245598"/>
    <w:rsid w:val="0025380B"/>
    <w:rsid w:val="00256211"/>
    <w:rsid w:val="002717D1"/>
    <w:rsid w:val="0027456F"/>
    <w:rsid w:val="00282522"/>
    <w:rsid w:val="00283295"/>
    <w:rsid w:val="00287B92"/>
    <w:rsid w:val="00290CDE"/>
    <w:rsid w:val="00290F3F"/>
    <w:rsid w:val="002A69CF"/>
    <w:rsid w:val="002B0793"/>
    <w:rsid w:val="002C0923"/>
    <w:rsid w:val="002C24B8"/>
    <w:rsid w:val="002C4B6E"/>
    <w:rsid w:val="002D0F41"/>
    <w:rsid w:val="002E4329"/>
    <w:rsid w:val="00311D82"/>
    <w:rsid w:val="0032457F"/>
    <w:rsid w:val="00326D59"/>
    <w:rsid w:val="00326E64"/>
    <w:rsid w:val="00343BB2"/>
    <w:rsid w:val="00347A8F"/>
    <w:rsid w:val="003516FB"/>
    <w:rsid w:val="00356EA7"/>
    <w:rsid w:val="003653F4"/>
    <w:rsid w:val="00367123"/>
    <w:rsid w:val="003764A7"/>
    <w:rsid w:val="003877BE"/>
    <w:rsid w:val="003913BA"/>
    <w:rsid w:val="003924D1"/>
    <w:rsid w:val="00394273"/>
    <w:rsid w:val="003A0614"/>
    <w:rsid w:val="003A3B12"/>
    <w:rsid w:val="003B4D96"/>
    <w:rsid w:val="003B698D"/>
    <w:rsid w:val="003C1DF3"/>
    <w:rsid w:val="003C5A89"/>
    <w:rsid w:val="003D00F7"/>
    <w:rsid w:val="003D0ECA"/>
    <w:rsid w:val="003E07EF"/>
    <w:rsid w:val="003E5AF1"/>
    <w:rsid w:val="003E7637"/>
    <w:rsid w:val="00401A0C"/>
    <w:rsid w:val="0040338D"/>
    <w:rsid w:val="00407549"/>
    <w:rsid w:val="004078B8"/>
    <w:rsid w:val="00420D05"/>
    <w:rsid w:val="004278CD"/>
    <w:rsid w:val="004313D2"/>
    <w:rsid w:val="00443E27"/>
    <w:rsid w:val="004579F4"/>
    <w:rsid w:val="00471841"/>
    <w:rsid w:val="00481BAD"/>
    <w:rsid w:val="00483384"/>
    <w:rsid w:val="00486045"/>
    <w:rsid w:val="004874F5"/>
    <w:rsid w:val="00487D71"/>
    <w:rsid w:val="004900B5"/>
    <w:rsid w:val="00490281"/>
    <w:rsid w:val="00491B2E"/>
    <w:rsid w:val="00495E0A"/>
    <w:rsid w:val="004A4E5F"/>
    <w:rsid w:val="004A7DBF"/>
    <w:rsid w:val="004B72E7"/>
    <w:rsid w:val="004C6171"/>
    <w:rsid w:val="004D4B30"/>
    <w:rsid w:val="004D53B1"/>
    <w:rsid w:val="004E1879"/>
    <w:rsid w:val="004E1FEC"/>
    <w:rsid w:val="004E5CB4"/>
    <w:rsid w:val="004F36F4"/>
    <w:rsid w:val="004F6015"/>
    <w:rsid w:val="00500E22"/>
    <w:rsid w:val="00504E4D"/>
    <w:rsid w:val="0051314E"/>
    <w:rsid w:val="00517C6A"/>
    <w:rsid w:val="005241D3"/>
    <w:rsid w:val="00532FAB"/>
    <w:rsid w:val="0053305B"/>
    <w:rsid w:val="00535BBC"/>
    <w:rsid w:val="00541D27"/>
    <w:rsid w:val="0054520E"/>
    <w:rsid w:val="0054658E"/>
    <w:rsid w:val="005615B3"/>
    <w:rsid w:val="00563391"/>
    <w:rsid w:val="0056467D"/>
    <w:rsid w:val="00565A75"/>
    <w:rsid w:val="00583927"/>
    <w:rsid w:val="0058497B"/>
    <w:rsid w:val="005865EA"/>
    <w:rsid w:val="00592C01"/>
    <w:rsid w:val="005A3EDB"/>
    <w:rsid w:val="005A5CFF"/>
    <w:rsid w:val="005C5539"/>
    <w:rsid w:val="005C64FC"/>
    <w:rsid w:val="005E1338"/>
    <w:rsid w:val="005F0B08"/>
    <w:rsid w:val="005F6464"/>
    <w:rsid w:val="005F7BCB"/>
    <w:rsid w:val="00601FCA"/>
    <w:rsid w:val="006065B5"/>
    <w:rsid w:val="00610EE8"/>
    <w:rsid w:val="00622955"/>
    <w:rsid w:val="0062678A"/>
    <w:rsid w:val="00642C1C"/>
    <w:rsid w:val="006543BA"/>
    <w:rsid w:val="00657725"/>
    <w:rsid w:val="00662735"/>
    <w:rsid w:val="00666CB1"/>
    <w:rsid w:val="0067367A"/>
    <w:rsid w:val="0067368A"/>
    <w:rsid w:val="00675031"/>
    <w:rsid w:val="00680DF2"/>
    <w:rsid w:val="0068212F"/>
    <w:rsid w:val="00683A80"/>
    <w:rsid w:val="00686751"/>
    <w:rsid w:val="0069079E"/>
    <w:rsid w:val="0069576B"/>
    <w:rsid w:val="006A027C"/>
    <w:rsid w:val="006A296E"/>
    <w:rsid w:val="006A2DA9"/>
    <w:rsid w:val="006B1416"/>
    <w:rsid w:val="006B4A39"/>
    <w:rsid w:val="006C4EAB"/>
    <w:rsid w:val="006D150E"/>
    <w:rsid w:val="006E169A"/>
    <w:rsid w:val="006E691C"/>
    <w:rsid w:val="006F3D93"/>
    <w:rsid w:val="007045EC"/>
    <w:rsid w:val="00706982"/>
    <w:rsid w:val="00730153"/>
    <w:rsid w:val="0073030D"/>
    <w:rsid w:val="00731221"/>
    <w:rsid w:val="00732E06"/>
    <w:rsid w:val="007359C9"/>
    <w:rsid w:val="00737248"/>
    <w:rsid w:val="0074208A"/>
    <w:rsid w:val="00751024"/>
    <w:rsid w:val="0075102A"/>
    <w:rsid w:val="00752A35"/>
    <w:rsid w:val="007560CE"/>
    <w:rsid w:val="00756603"/>
    <w:rsid w:val="007616A3"/>
    <w:rsid w:val="00762EB5"/>
    <w:rsid w:val="00766810"/>
    <w:rsid w:val="0076740E"/>
    <w:rsid w:val="007723FB"/>
    <w:rsid w:val="00786EEC"/>
    <w:rsid w:val="0079427F"/>
    <w:rsid w:val="007965FB"/>
    <w:rsid w:val="007A1C3B"/>
    <w:rsid w:val="007A6209"/>
    <w:rsid w:val="007B2213"/>
    <w:rsid w:val="007B2CBD"/>
    <w:rsid w:val="007C3BBD"/>
    <w:rsid w:val="007C3FC0"/>
    <w:rsid w:val="007D1507"/>
    <w:rsid w:val="007D646F"/>
    <w:rsid w:val="007E0A76"/>
    <w:rsid w:val="007E74DE"/>
    <w:rsid w:val="0080234E"/>
    <w:rsid w:val="00802E33"/>
    <w:rsid w:val="008073CD"/>
    <w:rsid w:val="00807E4B"/>
    <w:rsid w:val="00815F52"/>
    <w:rsid w:val="00820092"/>
    <w:rsid w:val="00834D6C"/>
    <w:rsid w:val="008441CF"/>
    <w:rsid w:val="00844375"/>
    <w:rsid w:val="00853019"/>
    <w:rsid w:val="00872DC4"/>
    <w:rsid w:val="00877087"/>
    <w:rsid w:val="00880A7A"/>
    <w:rsid w:val="008845E8"/>
    <w:rsid w:val="008A6E28"/>
    <w:rsid w:val="008B0CC9"/>
    <w:rsid w:val="008C13F3"/>
    <w:rsid w:val="008C3A15"/>
    <w:rsid w:val="008C5B1C"/>
    <w:rsid w:val="008D571A"/>
    <w:rsid w:val="008E2DB3"/>
    <w:rsid w:val="008E3E6F"/>
    <w:rsid w:val="008E4FA0"/>
    <w:rsid w:val="008E7B45"/>
    <w:rsid w:val="008F1367"/>
    <w:rsid w:val="008F2AA7"/>
    <w:rsid w:val="00902E87"/>
    <w:rsid w:val="009320F2"/>
    <w:rsid w:val="0093365C"/>
    <w:rsid w:val="00940A07"/>
    <w:rsid w:val="00947D47"/>
    <w:rsid w:val="00955711"/>
    <w:rsid w:val="00964952"/>
    <w:rsid w:val="00965B2B"/>
    <w:rsid w:val="00971E16"/>
    <w:rsid w:val="00973510"/>
    <w:rsid w:val="00974776"/>
    <w:rsid w:val="00976E7B"/>
    <w:rsid w:val="00977271"/>
    <w:rsid w:val="009B247F"/>
    <w:rsid w:val="009B3B92"/>
    <w:rsid w:val="009B6875"/>
    <w:rsid w:val="009C205A"/>
    <w:rsid w:val="009C2C3C"/>
    <w:rsid w:val="009C3BA1"/>
    <w:rsid w:val="009D7110"/>
    <w:rsid w:val="009E5FC5"/>
    <w:rsid w:val="009F3E3D"/>
    <w:rsid w:val="009F7172"/>
    <w:rsid w:val="00A04D44"/>
    <w:rsid w:val="00A12FA3"/>
    <w:rsid w:val="00A1407C"/>
    <w:rsid w:val="00A17492"/>
    <w:rsid w:val="00A264A4"/>
    <w:rsid w:val="00A31E81"/>
    <w:rsid w:val="00A46BF4"/>
    <w:rsid w:val="00A505CB"/>
    <w:rsid w:val="00A519F5"/>
    <w:rsid w:val="00A546B2"/>
    <w:rsid w:val="00A559B3"/>
    <w:rsid w:val="00A55A1B"/>
    <w:rsid w:val="00A704A5"/>
    <w:rsid w:val="00A73B36"/>
    <w:rsid w:val="00A818AA"/>
    <w:rsid w:val="00A90BCB"/>
    <w:rsid w:val="00AB755A"/>
    <w:rsid w:val="00AC3201"/>
    <w:rsid w:val="00AD188E"/>
    <w:rsid w:val="00AD1A7F"/>
    <w:rsid w:val="00AD342D"/>
    <w:rsid w:val="00AD3540"/>
    <w:rsid w:val="00AE0788"/>
    <w:rsid w:val="00AE3463"/>
    <w:rsid w:val="00B00E3F"/>
    <w:rsid w:val="00B014FF"/>
    <w:rsid w:val="00B04303"/>
    <w:rsid w:val="00B07CCB"/>
    <w:rsid w:val="00B12901"/>
    <w:rsid w:val="00B2404A"/>
    <w:rsid w:val="00B435DE"/>
    <w:rsid w:val="00B45A05"/>
    <w:rsid w:val="00B460E0"/>
    <w:rsid w:val="00B5252A"/>
    <w:rsid w:val="00B61056"/>
    <w:rsid w:val="00B63914"/>
    <w:rsid w:val="00B7197E"/>
    <w:rsid w:val="00B77928"/>
    <w:rsid w:val="00B80529"/>
    <w:rsid w:val="00B81C74"/>
    <w:rsid w:val="00B81F38"/>
    <w:rsid w:val="00B83DE1"/>
    <w:rsid w:val="00B86AF2"/>
    <w:rsid w:val="00BA268D"/>
    <w:rsid w:val="00BA63A1"/>
    <w:rsid w:val="00BA7E76"/>
    <w:rsid w:val="00BB7812"/>
    <w:rsid w:val="00BC0F6A"/>
    <w:rsid w:val="00BC15B2"/>
    <w:rsid w:val="00BC3D3E"/>
    <w:rsid w:val="00BC5E63"/>
    <w:rsid w:val="00BD1FFA"/>
    <w:rsid w:val="00BD221C"/>
    <w:rsid w:val="00BD70AB"/>
    <w:rsid w:val="00BD7AC2"/>
    <w:rsid w:val="00BE0CF8"/>
    <w:rsid w:val="00C00793"/>
    <w:rsid w:val="00C02DD1"/>
    <w:rsid w:val="00C06D1B"/>
    <w:rsid w:val="00C2022D"/>
    <w:rsid w:val="00C3575A"/>
    <w:rsid w:val="00C365BF"/>
    <w:rsid w:val="00C47000"/>
    <w:rsid w:val="00C576CE"/>
    <w:rsid w:val="00C73F4E"/>
    <w:rsid w:val="00C753CE"/>
    <w:rsid w:val="00C771EE"/>
    <w:rsid w:val="00C77CAC"/>
    <w:rsid w:val="00C852AD"/>
    <w:rsid w:val="00C924F5"/>
    <w:rsid w:val="00C92585"/>
    <w:rsid w:val="00CA0C93"/>
    <w:rsid w:val="00CA1FDB"/>
    <w:rsid w:val="00CA4E98"/>
    <w:rsid w:val="00CA7C37"/>
    <w:rsid w:val="00CB4EA6"/>
    <w:rsid w:val="00CC4F01"/>
    <w:rsid w:val="00CC5555"/>
    <w:rsid w:val="00CC7196"/>
    <w:rsid w:val="00CD5AD1"/>
    <w:rsid w:val="00CE36E4"/>
    <w:rsid w:val="00CE5764"/>
    <w:rsid w:val="00CF235D"/>
    <w:rsid w:val="00D01DA8"/>
    <w:rsid w:val="00D07FB6"/>
    <w:rsid w:val="00D1476D"/>
    <w:rsid w:val="00D22147"/>
    <w:rsid w:val="00D30A0F"/>
    <w:rsid w:val="00D32B02"/>
    <w:rsid w:val="00D339EA"/>
    <w:rsid w:val="00D342E6"/>
    <w:rsid w:val="00D3445A"/>
    <w:rsid w:val="00D47EE5"/>
    <w:rsid w:val="00D539E2"/>
    <w:rsid w:val="00D53AA3"/>
    <w:rsid w:val="00D55038"/>
    <w:rsid w:val="00D61481"/>
    <w:rsid w:val="00D62449"/>
    <w:rsid w:val="00D65486"/>
    <w:rsid w:val="00D74983"/>
    <w:rsid w:val="00D82F13"/>
    <w:rsid w:val="00D841CF"/>
    <w:rsid w:val="00D95920"/>
    <w:rsid w:val="00D97F37"/>
    <w:rsid w:val="00DB7B66"/>
    <w:rsid w:val="00DC0E88"/>
    <w:rsid w:val="00DD4A85"/>
    <w:rsid w:val="00DD60C7"/>
    <w:rsid w:val="00DE1A8D"/>
    <w:rsid w:val="00DE6BD1"/>
    <w:rsid w:val="00DF509F"/>
    <w:rsid w:val="00DF6D45"/>
    <w:rsid w:val="00E07B77"/>
    <w:rsid w:val="00E21499"/>
    <w:rsid w:val="00E226A7"/>
    <w:rsid w:val="00E64D34"/>
    <w:rsid w:val="00E676FA"/>
    <w:rsid w:val="00E75BF0"/>
    <w:rsid w:val="00E824D3"/>
    <w:rsid w:val="00E83C3F"/>
    <w:rsid w:val="00EA002E"/>
    <w:rsid w:val="00EA61B7"/>
    <w:rsid w:val="00EC06DD"/>
    <w:rsid w:val="00EE4CF4"/>
    <w:rsid w:val="00EF0273"/>
    <w:rsid w:val="00EF0869"/>
    <w:rsid w:val="00EF7822"/>
    <w:rsid w:val="00F317FE"/>
    <w:rsid w:val="00F33674"/>
    <w:rsid w:val="00F3647A"/>
    <w:rsid w:val="00F4510B"/>
    <w:rsid w:val="00F54F96"/>
    <w:rsid w:val="00F575CA"/>
    <w:rsid w:val="00F60050"/>
    <w:rsid w:val="00F65921"/>
    <w:rsid w:val="00F738EC"/>
    <w:rsid w:val="00F74F51"/>
    <w:rsid w:val="00F93FFA"/>
    <w:rsid w:val="00F951CB"/>
    <w:rsid w:val="00F97BDD"/>
    <w:rsid w:val="00FA55CF"/>
    <w:rsid w:val="00FB65A1"/>
    <w:rsid w:val="00FC0DC8"/>
    <w:rsid w:val="00FC351B"/>
    <w:rsid w:val="00FD3ABF"/>
    <w:rsid w:val="00FF4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FB08"/>
  <w15:chartTrackingRefBased/>
  <w15:docId w15:val="{4FD125EB-39D0-44B2-BD9C-91B586DC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5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540"/>
    <w:pPr>
      <w:keepNext/>
      <w:widowControl w:val="0"/>
      <w:jc w:val="center"/>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540"/>
    <w:rPr>
      <w:rFonts w:ascii="Times New Roman" w:eastAsia="Times New Roman" w:hAnsi="Times New Roman" w:cs="Times New Roman"/>
      <w:b/>
      <w:snapToGrid w:val="0"/>
      <w:sz w:val="24"/>
      <w:szCs w:val="24"/>
    </w:rPr>
  </w:style>
  <w:style w:type="paragraph" w:styleId="Title">
    <w:name w:val="Title"/>
    <w:basedOn w:val="Normal"/>
    <w:link w:val="TitleChar"/>
    <w:qFormat/>
    <w:rsid w:val="00AD3540"/>
    <w:pPr>
      <w:jc w:val="center"/>
    </w:pPr>
    <w:rPr>
      <w:b/>
      <w:bCs/>
    </w:rPr>
  </w:style>
  <w:style w:type="character" w:customStyle="1" w:styleId="TitleChar">
    <w:name w:val="Title Char"/>
    <w:basedOn w:val="DefaultParagraphFont"/>
    <w:link w:val="Title"/>
    <w:rsid w:val="00AD3540"/>
    <w:rPr>
      <w:rFonts w:ascii="Times New Roman" w:eastAsia="Times New Roman" w:hAnsi="Times New Roman" w:cs="Times New Roman"/>
      <w:b/>
      <w:bCs/>
      <w:sz w:val="24"/>
      <w:szCs w:val="24"/>
    </w:rPr>
  </w:style>
  <w:style w:type="paragraph" w:styleId="ListParagraph">
    <w:name w:val="List Paragraph"/>
    <w:basedOn w:val="Normal"/>
    <w:uiPriority w:val="34"/>
    <w:qFormat/>
    <w:rsid w:val="00AD3540"/>
    <w:pPr>
      <w:ind w:left="720"/>
      <w:contextualSpacing/>
    </w:pPr>
  </w:style>
  <w:style w:type="character" w:styleId="Hyperlink">
    <w:name w:val="Hyperlink"/>
    <w:basedOn w:val="DefaultParagraphFont"/>
    <w:uiPriority w:val="99"/>
    <w:unhideWhenUsed/>
    <w:rsid w:val="004C6171"/>
    <w:rPr>
      <w:color w:val="0563C1" w:themeColor="hyperlink"/>
      <w:u w:val="single"/>
    </w:rPr>
  </w:style>
  <w:style w:type="character" w:styleId="UnresolvedMention">
    <w:name w:val="Unresolved Mention"/>
    <w:basedOn w:val="DefaultParagraphFont"/>
    <w:uiPriority w:val="99"/>
    <w:semiHidden/>
    <w:unhideWhenUsed/>
    <w:rsid w:val="004C6171"/>
    <w:rPr>
      <w:color w:val="605E5C"/>
      <w:shd w:val="clear" w:color="auto" w:fill="E1DFDD"/>
    </w:rPr>
  </w:style>
  <w:style w:type="character" w:styleId="FollowedHyperlink">
    <w:name w:val="FollowedHyperlink"/>
    <w:basedOn w:val="DefaultParagraphFont"/>
    <w:uiPriority w:val="99"/>
    <w:semiHidden/>
    <w:unhideWhenUsed/>
    <w:rsid w:val="00B240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9288">
      <w:bodyDiv w:val="1"/>
      <w:marLeft w:val="0"/>
      <w:marRight w:val="0"/>
      <w:marTop w:val="0"/>
      <w:marBottom w:val="0"/>
      <w:divBdr>
        <w:top w:val="none" w:sz="0" w:space="0" w:color="auto"/>
        <w:left w:val="none" w:sz="0" w:space="0" w:color="auto"/>
        <w:bottom w:val="none" w:sz="0" w:space="0" w:color="auto"/>
        <w:right w:val="none" w:sz="0" w:space="0" w:color="auto"/>
      </w:divBdr>
    </w:div>
    <w:div w:id="193300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eedscience.org/Home.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witter.com/wraguk" TargetMode="External"/><Relationship Id="rId17" Type="http://schemas.openxmlformats.org/officeDocument/2006/relationships/hyperlink" Target="https://resistance.eppo.int/index"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linkedin.com/groups/127570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nkedin.com/groups/12757011" TargetMode="External"/><Relationship Id="rId5" Type="http://schemas.openxmlformats.org/officeDocument/2006/relationships/numbering" Target="numbering.xml"/><Relationship Id="rId15" Type="http://schemas.openxmlformats.org/officeDocument/2006/relationships/hyperlink" Target="mailto:wraguk@gmail.com" TargetMode="External"/><Relationship Id="rId10" Type="http://schemas.openxmlformats.org/officeDocument/2006/relationships/image" Target="media/image1.png"/><Relationship Id="rId19" Type="http://schemas.openxmlformats.org/officeDocument/2006/relationships/hyperlink" Target="https://croprotect.cl0.ethr.dev/uploads/Wild-Oats-Leaflet-Final-easy-read-11Nov15.pdf" TargetMode="External"/><Relationship Id="rId4" Type="http://schemas.openxmlformats.org/officeDocument/2006/relationships/customXml" Target="../customXml/item4.xml"/><Relationship Id="rId9" Type="http://schemas.openxmlformats.org/officeDocument/2006/relationships/hyperlink" Target="http://linkedin.com/groups/12757011" TargetMode="External"/><Relationship Id="rId14" Type="http://schemas.openxmlformats.org/officeDocument/2006/relationships/hyperlink" Target="https://ahdb.org.uk/wra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E9711A6E40BD40A5AC34C066EE0A55" ma:contentTypeVersion="13" ma:contentTypeDescription="Create a new document." ma:contentTypeScope="" ma:versionID="167cfd3e939ded0791cd28834bb0cc0a">
  <xsd:schema xmlns:xsd="http://www.w3.org/2001/XMLSchema" xmlns:xs="http://www.w3.org/2001/XMLSchema" xmlns:p="http://schemas.microsoft.com/office/2006/metadata/properties" xmlns:ns3="ee727ef0-ac5f-4bc0-afa4-62918d8f0a66" xmlns:ns4="18766f40-d493-4328-9659-8f0dacb52f63" targetNamespace="http://schemas.microsoft.com/office/2006/metadata/properties" ma:root="true" ma:fieldsID="d717a3003d2637d2b6888a46bfae7dfe" ns3:_="" ns4:_="">
    <xsd:import namespace="ee727ef0-ac5f-4bc0-afa4-62918d8f0a66"/>
    <xsd:import namespace="18766f40-d493-4328-9659-8f0dacb52f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27ef0-ac5f-4bc0-afa4-62918d8f0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766f40-d493-4328-9659-8f0dacb52f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EBEA4B-419F-467F-8AA8-4EE8933F6226}">
  <ds:schemaRefs>
    <ds:schemaRef ds:uri="http://schemas.openxmlformats.org/officeDocument/2006/bibliography"/>
  </ds:schemaRefs>
</ds:datastoreItem>
</file>

<file path=customXml/itemProps2.xml><?xml version="1.0" encoding="utf-8"?>
<ds:datastoreItem xmlns:ds="http://schemas.openxmlformats.org/officeDocument/2006/customXml" ds:itemID="{553E74AA-DC76-4F66-9BEC-E20BFF2061DE}">
  <ds:schemaRefs>
    <ds:schemaRef ds:uri="http://schemas.microsoft.com/sharepoint/v3/contenttype/forms"/>
  </ds:schemaRefs>
</ds:datastoreItem>
</file>

<file path=customXml/itemProps3.xml><?xml version="1.0" encoding="utf-8"?>
<ds:datastoreItem xmlns:ds="http://schemas.openxmlformats.org/officeDocument/2006/customXml" ds:itemID="{45462171-419C-4B2C-B9F6-CBFA9A5D9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27ef0-ac5f-4bc0-afa4-62918d8f0a66"/>
    <ds:schemaRef ds:uri="18766f40-d493-4328-9659-8f0dacb52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2FD4AC-0D12-41B5-8751-6C959E552B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Hull</dc:creator>
  <cp:keywords/>
  <dc:description/>
  <cp:lastModifiedBy>Jason Pole</cp:lastModifiedBy>
  <cp:revision>7</cp:revision>
  <dcterms:created xsi:type="dcterms:W3CDTF">2023-02-27T08:58:00Z</dcterms:created>
  <dcterms:modified xsi:type="dcterms:W3CDTF">2023-02-27T11:12:00Z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0x01010029E9711A6E40BD40A5AC34C066EE0A55</vt:lpwstr>
  </property>
</Properties>
</file>