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41D41" w14:textId="77777777" w:rsidR="009B26B5" w:rsidRDefault="0012354A" w:rsidP="00AD38D5">
      <w:pPr>
        <w:rPr>
          <w:b/>
          <w:i/>
        </w:rPr>
      </w:pPr>
      <w:r>
        <w:rPr>
          <w:b/>
          <w:i/>
        </w:rPr>
        <w:t xml:space="preserve"> </w:t>
      </w:r>
      <w:r w:rsidR="009B26B5">
        <w:rPr>
          <w:b/>
          <w:i/>
        </w:rPr>
        <w:t xml:space="preserve"> </w:t>
      </w:r>
    </w:p>
    <w:p w14:paraId="3DC30B53" w14:textId="77777777" w:rsidR="00180D45" w:rsidRDefault="00180D45">
      <w:pPr>
        <w:pStyle w:val="Title"/>
      </w:pPr>
    </w:p>
    <w:p w14:paraId="7E963847" w14:textId="77777777" w:rsidR="003F77D0" w:rsidRDefault="003F77D0">
      <w:pPr>
        <w:pStyle w:val="Title"/>
      </w:pPr>
    </w:p>
    <w:p w14:paraId="63FA06C8" w14:textId="77777777" w:rsidR="003F77D0" w:rsidRDefault="003F77D0">
      <w:pPr>
        <w:pStyle w:val="Title"/>
      </w:pPr>
    </w:p>
    <w:p w14:paraId="09E324C4" w14:textId="77777777" w:rsidR="003F77D0" w:rsidRDefault="003F77D0">
      <w:pPr>
        <w:pStyle w:val="Title"/>
      </w:pPr>
    </w:p>
    <w:p w14:paraId="6A061B36" w14:textId="77777777" w:rsidR="003F77D0" w:rsidRDefault="003F77D0">
      <w:pPr>
        <w:pStyle w:val="Title"/>
      </w:pPr>
    </w:p>
    <w:p w14:paraId="074EE6AC" w14:textId="77777777" w:rsidR="003F77D0" w:rsidRDefault="003F77D0">
      <w:pPr>
        <w:pStyle w:val="Title"/>
      </w:pPr>
    </w:p>
    <w:p w14:paraId="78F41837" w14:textId="77777777" w:rsidR="003F77D0" w:rsidRDefault="003F77D0" w:rsidP="003F77D0">
      <w:pPr>
        <w:pStyle w:val="Title"/>
        <w:jc w:val="left"/>
      </w:pPr>
    </w:p>
    <w:p w14:paraId="4751FDFA" w14:textId="77777777" w:rsidR="00180D45" w:rsidRDefault="00180D45">
      <w:pPr>
        <w:pStyle w:val="Title"/>
      </w:pPr>
    </w:p>
    <w:p w14:paraId="2F892D5F" w14:textId="77777777" w:rsidR="003F77D0" w:rsidRDefault="003F77D0">
      <w:pPr>
        <w:pStyle w:val="Title"/>
      </w:pPr>
    </w:p>
    <w:p w14:paraId="3C9E6F47" w14:textId="77777777" w:rsidR="00560DFB" w:rsidRPr="009656B1" w:rsidRDefault="00560DFB">
      <w:pPr>
        <w:pStyle w:val="Title"/>
      </w:pPr>
      <w:r w:rsidRPr="009656B1">
        <w:t>WRAG STEERING GROUP MEETING</w:t>
      </w:r>
      <w:r w:rsidR="00AD38D5">
        <w:t xml:space="preserve"> AGENDA</w:t>
      </w:r>
    </w:p>
    <w:p w14:paraId="251FC180" w14:textId="77777777" w:rsidR="00560DFB" w:rsidRDefault="00560DFB">
      <w:pPr>
        <w:pStyle w:val="Heading1"/>
        <w:pBdr>
          <w:top w:val="single" w:sz="6" w:space="0" w:color="FFFFFF"/>
          <w:left w:val="single" w:sz="6" w:space="0" w:color="FFFFFF"/>
          <w:bottom w:val="single" w:sz="6" w:space="0" w:color="FFFFFF"/>
          <w:right w:val="single" w:sz="6" w:space="0" w:color="FFFFFF"/>
        </w:pBdr>
        <w:jc w:val="left"/>
      </w:pPr>
    </w:p>
    <w:p w14:paraId="4E4F02A6" w14:textId="77777777"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14:paraId="48256828" w14:textId="77777777" w:rsidR="00560DFB" w:rsidRDefault="00F97E6F">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r>
        <w:rPr>
          <w:noProof/>
          <w:lang w:eastAsia="en-GB"/>
        </w:rPr>
        <w:drawing>
          <wp:inline distT="0" distB="0" distL="0" distR="0" wp14:anchorId="672BAFAE" wp14:editId="11FF8932">
            <wp:extent cx="3388360" cy="1714500"/>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388360" cy="1714500"/>
                    </a:xfrm>
                    <a:prstGeom prst="rect">
                      <a:avLst/>
                    </a:prstGeom>
                    <a:noFill/>
                    <a:ln w="9525">
                      <a:noFill/>
                      <a:miter lim="800000"/>
                      <a:headEnd/>
                      <a:tailEnd/>
                    </a:ln>
                  </pic:spPr>
                </pic:pic>
              </a:graphicData>
            </a:graphic>
          </wp:inline>
        </w:drawing>
      </w:r>
    </w:p>
    <w:p w14:paraId="5E1995CE" w14:textId="77777777"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pPr>
    </w:p>
    <w:p w14:paraId="1694E06C" w14:textId="77777777"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14:paraId="687247E1" w14:textId="77777777" w:rsidR="00560DFB" w:rsidRDefault="00560DFB">
      <w:pPr>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center"/>
      </w:pPr>
    </w:p>
    <w:p w14:paraId="033C68DF" w14:textId="77777777" w:rsidR="00180D45" w:rsidRDefault="003F77D0" w:rsidP="003C3E4A">
      <w:pPr>
        <w:jc w:val="center"/>
        <w:rPr>
          <w:b/>
        </w:rPr>
      </w:pPr>
      <w:r>
        <w:rPr>
          <w:b/>
        </w:rPr>
        <w:t xml:space="preserve">Thursday </w:t>
      </w:r>
      <w:r w:rsidR="00243C00">
        <w:rPr>
          <w:b/>
        </w:rPr>
        <w:t>31</w:t>
      </w:r>
      <w:r w:rsidR="00243C00" w:rsidRPr="00243C00">
        <w:rPr>
          <w:b/>
          <w:vertAlign w:val="superscript"/>
        </w:rPr>
        <w:t>st</w:t>
      </w:r>
      <w:r w:rsidR="00243C00">
        <w:rPr>
          <w:b/>
        </w:rPr>
        <w:t xml:space="preserve"> October 2019</w:t>
      </w:r>
    </w:p>
    <w:p w14:paraId="3F8FD63A" w14:textId="77777777" w:rsidR="007E2545" w:rsidRDefault="007E2545" w:rsidP="003C3E4A">
      <w:pPr>
        <w:jc w:val="center"/>
        <w:rPr>
          <w:b/>
        </w:rPr>
      </w:pPr>
    </w:p>
    <w:p w14:paraId="0C1A5727" w14:textId="77777777" w:rsidR="007E2545" w:rsidRPr="003C3E4A" w:rsidRDefault="00AD38D5" w:rsidP="003C3E4A">
      <w:pPr>
        <w:jc w:val="center"/>
        <w:rPr>
          <w:b/>
        </w:rPr>
      </w:pPr>
      <w:r>
        <w:rPr>
          <w:b/>
        </w:rPr>
        <w:t>ADAS Boxworth</w:t>
      </w:r>
      <w:r w:rsidR="003935F8">
        <w:rPr>
          <w:b/>
        </w:rPr>
        <w:t>, 1.45pm – 4</w:t>
      </w:r>
      <w:r w:rsidR="00D4605F">
        <w:rPr>
          <w:b/>
        </w:rPr>
        <w:t>pm</w:t>
      </w:r>
    </w:p>
    <w:p w14:paraId="698E22BF" w14:textId="2EF536F2" w:rsidR="00560DFB" w:rsidRDefault="00560DFB" w:rsidP="003C3E4A">
      <w:pPr>
        <w:jc w:val="center"/>
        <w:rPr>
          <w:b/>
        </w:rPr>
      </w:pPr>
    </w:p>
    <w:p w14:paraId="1049B7B6" w14:textId="771973C4" w:rsidR="005A5158" w:rsidRDefault="005A5158" w:rsidP="003C3E4A">
      <w:pPr>
        <w:jc w:val="center"/>
        <w:rPr>
          <w:b/>
        </w:rPr>
      </w:pPr>
    </w:p>
    <w:p w14:paraId="267B1E51" w14:textId="16785542" w:rsidR="005A5158" w:rsidRPr="00B90ED1" w:rsidRDefault="005A5158" w:rsidP="005A5158">
      <w:pPr>
        <w:jc w:val="both"/>
        <w:rPr>
          <w:bCs/>
        </w:rPr>
      </w:pPr>
      <w:r>
        <w:rPr>
          <w:b/>
        </w:rPr>
        <w:t xml:space="preserve">Members present: </w:t>
      </w:r>
      <w:r w:rsidRPr="00B90ED1">
        <w:rPr>
          <w:bCs/>
        </w:rPr>
        <w:t>James Clarke (</w:t>
      </w:r>
      <w:r w:rsidR="00732A89" w:rsidRPr="00B90ED1">
        <w:rPr>
          <w:bCs/>
        </w:rPr>
        <w:t xml:space="preserve">chairman, </w:t>
      </w:r>
      <w:r w:rsidRPr="00B90ED1">
        <w:rPr>
          <w:bCs/>
        </w:rPr>
        <w:t>ADAS)</w:t>
      </w:r>
      <w:r w:rsidR="00732A89" w:rsidRPr="00B90ED1">
        <w:rPr>
          <w:bCs/>
        </w:rPr>
        <w:t xml:space="preserve"> Richard Hull (secretary, Rothamsted Research), </w:t>
      </w:r>
      <w:r w:rsidR="00654ECD" w:rsidRPr="00B90ED1">
        <w:rPr>
          <w:bCs/>
        </w:rPr>
        <w:t xml:space="preserve">Stuart Kevis (BASF), Eileen Paterson (Corteva), </w:t>
      </w:r>
      <w:r w:rsidR="00930CC6" w:rsidRPr="00B90ED1">
        <w:rPr>
          <w:bCs/>
        </w:rPr>
        <w:t xml:space="preserve">Ingrid Den Hoes (HSE), </w:t>
      </w:r>
      <w:r w:rsidR="0030703A" w:rsidRPr="00B90ED1">
        <w:rPr>
          <w:bCs/>
        </w:rPr>
        <w:t>Joe Martin (AHDB), Stephen Moss (</w:t>
      </w:r>
      <w:r w:rsidR="00C76929" w:rsidRPr="00B90ED1">
        <w:rPr>
          <w:bCs/>
        </w:rPr>
        <w:t>Independent), Paul Neve (Rothamsted Research), Lynn Tatnell (ADAS), Jamie Mackay (AICC agronomist)</w:t>
      </w:r>
      <w:r w:rsidR="00B90ED1" w:rsidRPr="00B90ED1">
        <w:rPr>
          <w:bCs/>
        </w:rPr>
        <w:t>, Chris Parsons (Bayer)</w:t>
      </w:r>
      <w:r w:rsidR="00B90ED1">
        <w:rPr>
          <w:bCs/>
        </w:rPr>
        <w:t>, Jason Tatnell (Syngenta)</w:t>
      </w:r>
    </w:p>
    <w:p w14:paraId="0CD7E057" w14:textId="77777777" w:rsidR="00560DFB" w:rsidRDefault="00560DFB">
      <w:pPr>
        <w:pStyle w:val="Heading1"/>
        <w:framePr w:w="6240" w:h="3182" w:hRule="exact" w:hSpace="90" w:vSpace="90" w:wrap="auto" w:vAnchor="page" w:hAnchor="page" w:x="2911" w:y="577"/>
        <w:pBdr>
          <w:top w:val="single" w:sz="6" w:space="0" w:color="FFFFFF"/>
          <w:left w:val="single" w:sz="6" w:space="0" w:color="FFFFFF"/>
          <w:bottom w:val="single" w:sz="6" w:space="0" w:color="FFFFFF"/>
          <w:right w:val="single" w:sz="6" w:space="0" w:color="FFFFFF"/>
        </w:pBdr>
        <w:jc w:val="left"/>
      </w:pPr>
    </w:p>
    <w:p w14:paraId="50C6331C" w14:textId="77777777" w:rsidR="00FF1C02" w:rsidRDefault="00FF1C02" w:rsidP="005079D1">
      <w:pPr>
        <w:ind w:left="2520" w:hanging="2520"/>
        <w:jc w:val="both"/>
        <w:rPr>
          <w:sz w:val="22"/>
          <w:szCs w:val="22"/>
        </w:rPr>
      </w:pPr>
    </w:p>
    <w:p w14:paraId="6EB7509F" w14:textId="66346DC1" w:rsidR="009C3D1C" w:rsidRPr="003F77D0" w:rsidRDefault="003F77D0" w:rsidP="00B90ED1">
      <w:pPr>
        <w:jc w:val="both"/>
      </w:pPr>
      <w:r w:rsidRPr="00B90ED1">
        <w:rPr>
          <w:b/>
          <w:bCs/>
        </w:rPr>
        <w:t>Apologies for absence</w:t>
      </w:r>
      <w:r w:rsidR="00B90ED1" w:rsidRPr="00B90ED1">
        <w:rPr>
          <w:b/>
          <w:bCs/>
        </w:rPr>
        <w:t>:</w:t>
      </w:r>
      <w:r w:rsidR="00B90ED1">
        <w:t xml:space="preserve"> </w:t>
      </w:r>
      <w:r w:rsidR="00243C00">
        <w:t>Barrie Hun</w:t>
      </w:r>
      <w:r w:rsidR="00332B70">
        <w:t>t</w:t>
      </w:r>
      <w:r w:rsidR="00B90ED1">
        <w:t xml:space="preserve"> (Gowan)</w:t>
      </w:r>
      <w:r w:rsidR="00332B70">
        <w:t>, Gareth Jones</w:t>
      </w:r>
      <w:r w:rsidR="00B90ED1">
        <w:t xml:space="preserve"> (FMC), Clare Bend (AIC)</w:t>
      </w:r>
    </w:p>
    <w:p w14:paraId="099CD655" w14:textId="77777777" w:rsidR="003F77D0" w:rsidRPr="003F77D0" w:rsidRDefault="003F77D0" w:rsidP="003F77D0">
      <w:pPr>
        <w:jc w:val="both"/>
      </w:pPr>
    </w:p>
    <w:p w14:paraId="388D7C94" w14:textId="48866D84" w:rsidR="00FE4EE3" w:rsidRDefault="003F77D0" w:rsidP="0064000D">
      <w:pPr>
        <w:jc w:val="both"/>
      </w:pPr>
      <w:r w:rsidRPr="0064000D">
        <w:rPr>
          <w:b/>
          <w:bCs/>
        </w:rPr>
        <w:t xml:space="preserve">Minutes of last Steering Group Meeting on </w:t>
      </w:r>
      <w:r w:rsidR="00243C00" w:rsidRPr="0064000D">
        <w:rPr>
          <w:b/>
          <w:bCs/>
        </w:rPr>
        <w:t>1st November 2018</w:t>
      </w:r>
      <w:r w:rsidR="0064000D">
        <w:t>:</w:t>
      </w:r>
      <w:r w:rsidR="008616B1">
        <w:t xml:space="preserve"> There were no matters arising that are not covered on the current agenda.</w:t>
      </w:r>
    </w:p>
    <w:p w14:paraId="26F10C6A" w14:textId="77777777" w:rsidR="00D00D41" w:rsidRDefault="00D00D41" w:rsidP="00D00D41"/>
    <w:p w14:paraId="0875FF66" w14:textId="77777777" w:rsidR="00FE4EE3" w:rsidRDefault="00FE4EE3" w:rsidP="00FE4EE3">
      <w:pPr>
        <w:jc w:val="both"/>
      </w:pPr>
    </w:p>
    <w:p w14:paraId="2056A22A" w14:textId="215A0AF1" w:rsidR="00D50717" w:rsidRDefault="00243C00" w:rsidP="008616B1">
      <w:pPr>
        <w:jc w:val="both"/>
        <w:rPr>
          <w:b/>
          <w:bCs/>
        </w:rPr>
      </w:pPr>
      <w:r w:rsidRPr="008616B1">
        <w:rPr>
          <w:b/>
          <w:bCs/>
        </w:rPr>
        <w:t>Herbicide resistance</w:t>
      </w:r>
      <w:r w:rsidR="006C0C64" w:rsidRPr="008616B1">
        <w:rPr>
          <w:b/>
          <w:bCs/>
        </w:rPr>
        <w:t xml:space="preserve"> testing</w:t>
      </w:r>
      <w:r w:rsidRPr="008616B1">
        <w:rPr>
          <w:b/>
          <w:bCs/>
        </w:rPr>
        <w:t xml:space="preserve"> discussion (RISQ, BRED, flufenacet tests)</w:t>
      </w:r>
    </w:p>
    <w:p w14:paraId="166290DA" w14:textId="5E5BB1BE" w:rsidR="008616B1" w:rsidRDefault="008616B1" w:rsidP="008616B1">
      <w:pPr>
        <w:jc w:val="both"/>
        <w:rPr>
          <w:b/>
          <w:bCs/>
        </w:rPr>
      </w:pPr>
    </w:p>
    <w:p w14:paraId="7EBEA8DA" w14:textId="69761279" w:rsidR="008616B1" w:rsidRDefault="008055E5" w:rsidP="008616B1">
      <w:pPr>
        <w:jc w:val="both"/>
      </w:pPr>
      <w:r>
        <w:t xml:space="preserve">The new WRAG testing document was discussed in some detail at the meeting and </w:t>
      </w:r>
      <w:r w:rsidR="00271B80">
        <w:t>about how to communicate to a wider audience when finished (finished summer 2020)</w:t>
      </w:r>
      <w:r w:rsidR="00206EF2">
        <w:t>.  Forwarded to larger WRAG mailing list</w:t>
      </w:r>
      <w:r w:rsidR="003A3508">
        <w:t xml:space="preserve"> and link below.</w:t>
      </w:r>
    </w:p>
    <w:p w14:paraId="4763F913" w14:textId="6157160E" w:rsidR="00B442D2" w:rsidRDefault="00B442D2" w:rsidP="008616B1">
      <w:pPr>
        <w:jc w:val="both"/>
      </w:pPr>
    </w:p>
    <w:p w14:paraId="64F61437" w14:textId="013BF25F" w:rsidR="00B442D2" w:rsidRDefault="003A3508" w:rsidP="008616B1">
      <w:pPr>
        <w:jc w:val="both"/>
      </w:pPr>
      <w:hyperlink r:id="rId12" w:history="1">
        <w:r w:rsidRPr="00B02923">
          <w:rPr>
            <w:rStyle w:val="Hyperlink"/>
          </w:rPr>
          <w:t>https://projectblue.blob.core.windows.net/media/Default/Imported%20Publication%20Docs/AHDB%20Cereals%20&amp;%20Oilseeds/Weeds/WRAG/WRAG%20Maximising%20the%20benefits%20of%20herbicide%20resistance%20testing%20(June%202020).pdf</w:t>
        </w:r>
      </w:hyperlink>
    </w:p>
    <w:p w14:paraId="71FD78F1" w14:textId="2415B874" w:rsidR="00206EF2" w:rsidRDefault="00206EF2" w:rsidP="008616B1">
      <w:pPr>
        <w:jc w:val="both"/>
      </w:pPr>
    </w:p>
    <w:p w14:paraId="579C9FBA" w14:textId="2F0BAD1D" w:rsidR="002763D8" w:rsidRDefault="0053725F" w:rsidP="008616B1">
      <w:pPr>
        <w:jc w:val="both"/>
      </w:pPr>
      <w:r>
        <w:t>There was a lot of discussion around what tests are used and by whom</w:t>
      </w:r>
      <w:r w:rsidR="00DC4B2D">
        <w:t xml:space="preserve">.  </w:t>
      </w:r>
      <w:r w:rsidR="0025169D">
        <w:t>The Petri-dish tests were discussed by Jamie Mackay and how he uses the data obtained.  He said they can be useful to look at tr</w:t>
      </w:r>
      <w:r w:rsidR="00C635C6">
        <w:t>end</w:t>
      </w:r>
      <w:r w:rsidR="0025169D">
        <w:t xml:space="preserve">s of resistance and </w:t>
      </w:r>
      <w:r w:rsidR="009D5951">
        <w:t>as another piece in the puzzle during discussions with clients</w:t>
      </w:r>
      <w:r w:rsidR="002763D8">
        <w:t xml:space="preserve">.  </w:t>
      </w:r>
      <w:r w:rsidR="00511AF0">
        <w:t>These tests work well but need careful interpretation and good standards.  May miss low</w:t>
      </w:r>
      <w:r w:rsidR="0052021E">
        <w:t xml:space="preserve"> level of resistance as only a single dose used and may miss new cases.  The dose used matters.</w:t>
      </w:r>
    </w:p>
    <w:p w14:paraId="1859403A" w14:textId="3301BCD3" w:rsidR="003156A4" w:rsidRDefault="003156A4" w:rsidP="008616B1">
      <w:pPr>
        <w:jc w:val="both"/>
      </w:pPr>
    </w:p>
    <w:p w14:paraId="64B5B6A1" w14:textId="71EB27E9" w:rsidR="003156A4" w:rsidRDefault="003156A4" w:rsidP="008616B1">
      <w:pPr>
        <w:jc w:val="both"/>
      </w:pPr>
      <w:r>
        <w:t xml:space="preserve">Jamie Mackay raised the issue of not having a reliable </w:t>
      </w:r>
      <w:r w:rsidR="009351BF">
        <w:t xml:space="preserve">dish test for flufenacet.  Richard Hull commented that this had been trialled in the past, but </w:t>
      </w:r>
      <w:r w:rsidR="003F1F25">
        <w:t xml:space="preserve">with not much success.  This is due to a lack of a high flufenacet resistance standard and </w:t>
      </w:r>
      <w:r w:rsidR="009B0C5E">
        <w:t xml:space="preserve">there not being enough difference between </w:t>
      </w:r>
      <w:r w:rsidR="00B95C83">
        <w:t>the</w:t>
      </w:r>
      <w:r w:rsidR="009B0C5E">
        <w:t xml:space="preserve"> susceptible and </w:t>
      </w:r>
      <w:r w:rsidR="00B95C83">
        <w:t>other populations.</w:t>
      </w:r>
    </w:p>
    <w:p w14:paraId="2F61043A" w14:textId="37EBF7CB" w:rsidR="0052021E" w:rsidRDefault="0052021E" w:rsidP="008616B1">
      <w:pPr>
        <w:jc w:val="both"/>
      </w:pPr>
    </w:p>
    <w:p w14:paraId="728DEE99" w14:textId="38C34AAD" w:rsidR="0052021E" w:rsidRDefault="0052021E" w:rsidP="008616B1">
      <w:pPr>
        <w:jc w:val="both"/>
      </w:pPr>
      <w:r>
        <w:lastRenderedPageBreak/>
        <w:t xml:space="preserve">A discussion was had around the new Mologic </w:t>
      </w:r>
      <w:r w:rsidR="00E373A8">
        <w:t xml:space="preserve">Bred resistance test kit.  </w:t>
      </w:r>
      <w:r w:rsidR="00782256">
        <w:t>It was felt that differences between susceptible and resistant populations of black-grass can be picked up</w:t>
      </w:r>
      <w:r w:rsidR="001D2EE5">
        <w:t xml:space="preserve">, but for most populations the reader is needed.  The test is good for farmer engagement </w:t>
      </w:r>
      <w:r w:rsidR="00957965">
        <w:t>due to the speed</w:t>
      </w:r>
      <w:r w:rsidR="001D4706">
        <w:t xml:space="preserve"> and show</w:t>
      </w:r>
      <w:r w:rsidR="00323B41">
        <w:t>s that resistance is likely,</w:t>
      </w:r>
      <w:r w:rsidR="00957965">
        <w:t xml:space="preserve"> but in most cases more testing in pots / dishes would be needed.</w:t>
      </w:r>
      <w:r w:rsidR="00323B41">
        <w:t xml:space="preserve">  The results are not easy to inte</w:t>
      </w:r>
      <w:r w:rsidR="003A51E9">
        <w:t xml:space="preserve">rpret without the reader and that the methodology is prone to errors due to </w:t>
      </w:r>
      <w:r w:rsidR="00A90E7E">
        <w:t xml:space="preserve">numerous factors (temperature, leaf amount, </w:t>
      </w:r>
      <w:r w:rsidR="003156A4">
        <w:t>shaking period).</w:t>
      </w:r>
    </w:p>
    <w:p w14:paraId="3714A970" w14:textId="2EB4F851" w:rsidR="003156A4" w:rsidRDefault="003156A4" w:rsidP="008616B1">
      <w:pPr>
        <w:jc w:val="both"/>
      </w:pPr>
    </w:p>
    <w:p w14:paraId="6FA711F7" w14:textId="62B9A1BE" w:rsidR="003156A4" w:rsidRDefault="00A82400" w:rsidP="008616B1">
      <w:pPr>
        <w:jc w:val="both"/>
      </w:pPr>
      <w:r>
        <w:t>Some other issues were raised around tes</w:t>
      </w:r>
      <w:r w:rsidR="00AE43B8">
        <w:t>t</w:t>
      </w:r>
      <w:r>
        <w:t>ing</w:t>
      </w:r>
      <w:r w:rsidR="00AE43B8">
        <w:t xml:space="preserve">; a lack of knowledge on cross-resistance from using a single active </w:t>
      </w:r>
      <w:r w:rsidR="00C21165">
        <w:t>for NTSR.</w:t>
      </w:r>
    </w:p>
    <w:p w14:paraId="067ED4E3" w14:textId="4AB9BA4B" w:rsidR="006304CA" w:rsidRDefault="006304CA" w:rsidP="008616B1">
      <w:pPr>
        <w:jc w:val="both"/>
      </w:pPr>
    </w:p>
    <w:p w14:paraId="522CA111" w14:textId="341AC215" w:rsidR="006304CA" w:rsidRDefault="006304CA" w:rsidP="008616B1">
      <w:pPr>
        <w:jc w:val="both"/>
      </w:pPr>
      <w:r>
        <w:t xml:space="preserve">Testing was highlighted at the AHDB Agronomists Conference by Richard Hull and David Comont of Rothamsted Research.   </w:t>
      </w:r>
    </w:p>
    <w:p w14:paraId="01946252" w14:textId="348C8A3A" w:rsidR="003A3984" w:rsidRDefault="003A3984" w:rsidP="008616B1">
      <w:pPr>
        <w:jc w:val="both"/>
      </w:pPr>
    </w:p>
    <w:p w14:paraId="0E9FB3E2" w14:textId="76B67AC5" w:rsidR="003A3984" w:rsidRDefault="003A3984" w:rsidP="008616B1">
      <w:pPr>
        <w:jc w:val="both"/>
      </w:pPr>
      <w:r>
        <w:t>The group would like to thank Jamie Mackay for his input.</w:t>
      </w:r>
    </w:p>
    <w:p w14:paraId="5190D9B7" w14:textId="3CFD2EF4" w:rsidR="003A3984" w:rsidRDefault="003A3984" w:rsidP="008616B1">
      <w:pPr>
        <w:jc w:val="both"/>
      </w:pPr>
    </w:p>
    <w:p w14:paraId="57FF0894" w14:textId="77777777" w:rsidR="003A3984" w:rsidRPr="008055E5" w:rsidRDefault="003A3984" w:rsidP="008616B1">
      <w:pPr>
        <w:jc w:val="both"/>
      </w:pPr>
    </w:p>
    <w:p w14:paraId="7CF1D87B" w14:textId="77134473" w:rsidR="00D50717" w:rsidRDefault="00FE4EE3" w:rsidP="00AE2474">
      <w:pPr>
        <w:jc w:val="both"/>
        <w:rPr>
          <w:b/>
          <w:bCs/>
        </w:rPr>
      </w:pPr>
      <w:r w:rsidRPr="00AE2474">
        <w:rPr>
          <w:b/>
          <w:bCs/>
        </w:rPr>
        <w:t>Glyphosate labelling / glyphosate task force (GTF)</w:t>
      </w:r>
    </w:p>
    <w:p w14:paraId="3935DA67" w14:textId="5D9D54DE" w:rsidR="00AE2474" w:rsidRDefault="00AE2474" w:rsidP="00AE2474">
      <w:pPr>
        <w:jc w:val="both"/>
        <w:rPr>
          <w:b/>
          <w:bCs/>
        </w:rPr>
      </w:pPr>
    </w:p>
    <w:p w14:paraId="77CDC241" w14:textId="2D2EDA0E" w:rsidR="00390AF4" w:rsidRPr="00A6696D" w:rsidRDefault="00A6696D" w:rsidP="00AE2474">
      <w:pPr>
        <w:jc w:val="both"/>
      </w:pPr>
      <w:r>
        <w:t>Glyphosate is reaching the end of the renewal process</w:t>
      </w:r>
      <w:r w:rsidR="00CD4B72">
        <w:t xml:space="preserve"> and is near the end of the process (6 -9 months)</w:t>
      </w:r>
      <w:r w:rsidR="00DD2BB7">
        <w:t xml:space="preserve">.  Timetable for new labelling being discussed.  </w:t>
      </w:r>
    </w:p>
    <w:p w14:paraId="0821CBD0" w14:textId="77777777" w:rsidR="00390AF4" w:rsidRDefault="00390AF4" w:rsidP="00AE2474">
      <w:pPr>
        <w:jc w:val="both"/>
        <w:rPr>
          <w:b/>
          <w:bCs/>
        </w:rPr>
      </w:pPr>
    </w:p>
    <w:p w14:paraId="776B074E" w14:textId="797028AB" w:rsidR="00AE2474" w:rsidRDefault="00CC74BA" w:rsidP="00AE2474">
      <w:pPr>
        <w:jc w:val="both"/>
      </w:pPr>
      <w:r>
        <w:t>The WRAG guidelines are still robust</w:t>
      </w:r>
      <w:r w:rsidR="009E5D96">
        <w:t xml:space="preserve"> for glyphosate weed control, with more research pending w</w:t>
      </w:r>
      <w:r w:rsidR="003F5D55">
        <w:t>hich backs these up.</w:t>
      </w:r>
    </w:p>
    <w:p w14:paraId="5ED5234D" w14:textId="31B8327D" w:rsidR="00DD2BB7" w:rsidRDefault="00DD2BB7" w:rsidP="00AE2474">
      <w:pPr>
        <w:jc w:val="both"/>
      </w:pPr>
    </w:p>
    <w:p w14:paraId="0275C65F" w14:textId="77777777" w:rsidR="00DD2BB7" w:rsidRPr="00CC74BA" w:rsidRDefault="00DD2BB7" w:rsidP="00AE2474">
      <w:pPr>
        <w:jc w:val="both"/>
      </w:pPr>
    </w:p>
    <w:p w14:paraId="6B62C593" w14:textId="4D40F616" w:rsidR="00FE3BDD" w:rsidRDefault="00D50717" w:rsidP="00C947DD">
      <w:pPr>
        <w:jc w:val="both"/>
        <w:rPr>
          <w:b/>
          <w:bCs/>
        </w:rPr>
      </w:pPr>
      <w:r w:rsidRPr="00C947DD">
        <w:rPr>
          <w:b/>
          <w:bCs/>
        </w:rPr>
        <w:t>Communication of MoA labelling</w:t>
      </w:r>
    </w:p>
    <w:p w14:paraId="502D88ED" w14:textId="7DEACB41" w:rsidR="00B77575" w:rsidRDefault="00B77575" w:rsidP="00C947DD">
      <w:pPr>
        <w:jc w:val="both"/>
        <w:rPr>
          <w:b/>
          <w:bCs/>
        </w:rPr>
      </w:pPr>
    </w:p>
    <w:p w14:paraId="338470AE" w14:textId="144E7D19" w:rsidR="00B77575" w:rsidRDefault="00B77575" w:rsidP="00C947DD">
      <w:pPr>
        <w:jc w:val="both"/>
      </w:pPr>
      <w:r>
        <w:t xml:space="preserve">Need to update </w:t>
      </w:r>
      <w:r w:rsidR="006545C9">
        <w:t>WRAG documents in the light of the change</w:t>
      </w:r>
      <w:r w:rsidR="00E90FB7">
        <w:t>s</w:t>
      </w:r>
      <w:r w:rsidR="006545C9">
        <w:t xml:space="preserve"> to HRAC system for MOA </w:t>
      </w:r>
      <w:r w:rsidR="00E90FB7">
        <w:t>labelling which comes into force early in 2020.</w:t>
      </w:r>
    </w:p>
    <w:p w14:paraId="2221D45E" w14:textId="06DCDB0A" w:rsidR="00536AD7" w:rsidRDefault="00536AD7" w:rsidP="00C947DD">
      <w:pPr>
        <w:jc w:val="both"/>
      </w:pPr>
    </w:p>
    <w:p w14:paraId="61CBCDA5" w14:textId="7418E99B" w:rsidR="00536AD7" w:rsidRDefault="00536AD7" w:rsidP="00C947DD">
      <w:pPr>
        <w:jc w:val="both"/>
      </w:pPr>
      <w:r>
        <w:t xml:space="preserve">There was a discussion about how WRAG can help </w:t>
      </w:r>
      <w:r w:rsidR="009C5932">
        <w:t>with the communication of this when the change happens</w:t>
      </w:r>
      <w:r w:rsidR="00426A6C">
        <w:t>.  All felt that a combined / consistent messages are needed.</w:t>
      </w:r>
    </w:p>
    <w:p w14:paraId="7AC6E055" w14:textId="3A9914FD" w:rsidR="00426A6C" w:rsidRDefault="00426A6C" w:rsidP="00C947DD">
      <w:pPr>
        <w:jc w:val="both"/>
      </w:pPr>
    </w:p>
    <w:p w14:paraId="3C0304B6" w14:textId="3596B0E4" w:rsidR="00C947DD" w:rsidRDefault="00C947DD" w:rsidP="00C947DD">
      <w:pPr>
        <w:jc w:val="both"/>
      </w:pPr>
    </w:p>
    <w:p w14:paraId="603BAB9C" w14:textId="1C097283" w:rsidR="00C9127B" w:rsidRDefault="00C9127B" w:rsidP="00780BF9">
      <w:pPr>
        <w:jc w:val="both"/>
        <w:rPr>
          <w:b/>
          <w:bCs/>
        </w:rPr>
      </w:pPr>
      <w:r w:rsidRPr="00780BF9">
        <w:rPr>
          <w:b/>
          <w:bCs/>
        </w:rPr>
        <w:t>ALS sugar beet and latest status and feedback from field</w:t>
      </w:r>
    </w:p>
    <w:p w14:paraId="317ADC83" w14:textId="516A6E06" w:rsidR="00780BF9" w:rsidRDefault="00780BF9" w:rsidP="00780BF9">
      <w:pPr>
        <w:jc w:val="both"/>
        <w:rPr>
          <w:b/>
          <w:bCs/>
        </w:rPr>
      </w:pPr>
    </w:p>
    <w:p w14:paraId="7B0BAD40" w14:textId="622C2CF5" w:rsidR="00780BF9" w:rsidRDefault="003344FB" w:rsidP="00780BF9">
      <w:pPr>
        <w:jc w:val="both"/>
      </w:pPr>
      <w:r>
        <w:t xml:space="preserve">Small demonstrations have been carried out so far.  Comprehensive guidelines </w:t>
      </w:r>
      <w:r w:rsidR="00CF026E">
        <w:t xml:space="preserve">produced for good practice to be rolled out.  WRAG is happy to help out </w:t>
      </w:r>
      <w:r w:rsidR="00F008AC">
        <w:t>dissemination of the information.</w:t>
      </w:r>
    </w:p>
    <w:p w14:paraId="53C58CFE" w14:textId="2AD78AF5" w:rsidR="00F008AC" w:rsidRDefault="00F008AC" w:rsidP="00780BF9">
      <w:pPr>
        <w:jc w:val="both"/>
      </w:pPr>
    </w:p>
    <w:p w14:paraId="29FA9805" w14:textId="5F37B5C8" w:rsidR="00A258E6" w:rsidRPr="00A258E6" w:rsidRDefault="00A258E6" w:rsidP="00780BF9">
      <w:pPr>
        <w:jc w:val="both"/>
        <w:rPr>
          <w:b/>
          <w:bCs/>
        </w:rPr>
      </w:pPr>
      <w:r w:rsidRPr="00A258E6">
        <w:rPr>
          <w:b/>
          <w:bCs/>
        </w:rPr>
        <w:t>Other topics</w:t>
      </w:r>
    </w:p>
    <w:p w14:paraId="1EA06E40" w14:textId="40D6039F" w:rsidR="00F008AC" w:rsidRDefault="00F008AC" w:rsidP="00780BF9">
      <w:pPr>
        <w:jc w:val="both"/>
      </w:pPr>
    </w:p>
    <w:p w14:paraId="6D55BC5B" w14:textId="19A7E06C" w:rsidR="000E4034" w:rsidRDefault="00BD2EE0" w:rsidP="00780BF9">
      <w:pPr>
        <w:jc w:val="both"/>
        <w:rPr>
          <w:b/>
          <w:bCs/>
        </w:rPr>
      </w:pPr>
      <w:r>
        <w:rPr>
          <w:b/>
          <w:bCs/>
        </w:rPr>
        <w:t>Cross compliance on brand swapping</w:t>
      </w:r>
    </w:p>
    <w:p w14:paraId="58595717" w14:textId="766EEE9C" w:rsidR="00BD2EE0" w:rsidRDefault="00BD2EE0" w:rsidP="00780BF9">
      <w:pPr>
        <w:jc w:val="both"/>
        <w:rPr>
          <w:b/>
          <w:bCs/>
        </w:rPr>
      </w:pPr>
    </w:p>
    <w:p w14:paraId="18C4CE09" w14:textId="5157EADB" w:rsidR="00BD2EE0" w:rsidRPr="002D4714" w:rsidRDefault="002D4714" w:rsidP="00780BF9">
      <w:pPr>
        <w:jc w:val="both"/>
      </w:pPr>
      <w:r>
        <w:t xml:space="preserve">This discussion </w:t>
      </w:r>
      <w:r w:rsidR="00614856">
        <w:t>centred</w:t>
      </w:r>
      <w:r>
        <w:t xml:space="preserve"> around the </w:t>
      </w:r>
      <w:r w:rsidR="00CF4BE4">
        <w:t>using different products in the same season with the same actives</w:t>
      </w:r>
      <w:r w:rsidR="000E169D">
        <w:t>.  This is not just for pre-emergence</w:t>
      </w:r>
      <w:r w:rsidR="0010107D">
        <w:t xml:space="preserve"> actives (flufenacet) but also with actives like propyzamide.</w:t>
      </w:r>
    </w:p>
    <w:p w14:paraId="4EF61BD0" w14:textId="77777777" w:rsidR="000E4034" w:rsidRPr="00780BF9" w:rsidRDefault="000E4034" w:rsidP="00780BF9">
      <w:pPr>
        <w:jc w:val="both"/>
      </w:pPr>
    </w:p>
    <w:p w14:paraId="7A585390" w14:textId="401056E7" w:rsidR="00A258E6" w:rsidRDefault="00A258E6" w:rsidP="00A258E6">
      <w:r>
        <w:t>Ingrid responded to</w:t>
      </w:r>
      <w:r w:rsidR="0010107D">
        <w:t xml:space="preserve"> the question below</w:t>
      </w:r>
      <w:r>
        <w:t>:</w:t>
      </w:r>
    </w:p>
    <w:p w14:paraId="298AB8D2" w14:textId="77777777" w:rsidR="00A258E6" w:rsidRDefault="00A258E6" w:rsidP="00A258E6"/>
    <w:p w14:paraId="49E10D5B" w14:textId="6ED081EA" w:rsidR="00A258E6" w:rsidRDefault="00A258E6" w:rsidP="00A258E6">
      <w:r>
        <w:t>The question was whether</w:t>
      </w:r>
      <w:r w:rsidR="0010107D">
        <w:t>:</w:t>
      </w:r>
      <w:r>
        <w:t xml:space="preserve"> By changing products containing the same active substance can I apply more than the maximum dose specified for any one product?</w:t>
      </w:r>
    </w:p>
    <w:p w14:paraId="59CA3752" w14:textId="77777777" w:rsidR="00A258E6" w:rsidRDefault="00A258E6" w:rsidP="00A258E6"/>
    <w:p w14:paraId="03378863" w14:textId="351D1718" w:rsidR="00A258E6" w:rsidRDefault="00A258E6" w:rsidP="00A258E6">
      <w:r>
        <w:t>The response is below</w:t>
      </w:r>
      <w:r w:rsidR="0010107D">
        <w:t>:</w:t>
      </w:r>
    </w:p>
    <w:p w14:paraId="71017484" w14:textId="77777777" w:rsidR="0010107D" w:rsidRDefault="0010107D" w:rsidP="00A258E6"/>
    <w:p w14:paraId="0477ECF3" w14:textId="77777777" w:rsidR="00A258E6" w:rsidRDefault="00A258E6" w:rsidP="00A258E6">
      <w:r>
        <w:t>Such practice is strongly discouraged. It could be seen as going against the legal requirement to take all reasonable precautions when using pesticides to protect people, animals and the environment. It is also possible that the repeated use of similar products could lead to the permitted maximum residues levels in the treated crop being exceeded.</w:t>
      </w:r>
    </w:p>
    <w:p w14:paraId="07C9D57D" w14:textId="77777777" w:rsidR="00A258E6" w:rsidRDefault="00A258E6" w:rsidP="00A258E6"/>
    <w:p w14:paraId="650FD126" w14:textId="77777777" w:rsidR="00A258E6" w:rsidRDefault="00A258E6" w:rsidP="00A258E6">
      <w:r>
        <w:t>The wording of this was subject to a great deal of debate at the time but realise that this was published some time ago now.</w:t>
      </w:r>
    </w:p>
    <w:p w14:paraId="7AE79F8B" w14:textId="6722A84D" w:rsidR="007C3C0B" w:rsidRDefault="007C3C0B" w:rsidP="00243C00"/>
    <w:p w14:paraId="379F8969" w14:textId="7E674926" w:rsidR="0010107D" w:rsidRDefault="0010107D" w:rsidP="00243C00"/>
    <w:p w14:paraId="5B6E25FF" w14:textId="38C269A9" w:rsidR="0010107D" w:rsidRPr="00EB4BAE" w:rsidRDefault="00EB4BAE" w:rsidP="00243C00">
      <w:pPr>
        <w:rPr>
          <w:b/>
          <w:bCs/>
        </w:rPr>
      </w:pPr>
      <w:r w:rsidRPr="00EB4BAE">
        <w:rPr>
          <w:b/>
          <w:bCs/>
        </w:rPr>
        <w:t>ENDURE glyphosate paper update</w:t>
      </w:r>
    </w:p>
    <w:p w14:paraId="155C5289" w14:textId="11D718F4" w:rsidR="00EB4BAE" w:rsidRDefault="00EB4BAE" w:rsidP="00243C00"/>
    <w:p w14:paraId="03E5118D" w14:textId="67557720" w:rsidR="00EB4BAE" w:rsidRDefault="00EB4BAE" w:rsidP="00243C00">
      <w:r>
        <w:t xml:space="preserve">Paul Neve updated the group about this exercise.  </w:t>
      </w:r>
      <w:r w:rsidR="003A6525">
        <w:t>This paper will bring together data from across most European countries on the use</w:t>
      </w:r>
      <w:r w:rsidR="00BD5AD7">
        <w:t xml:space="preserve"> of glyphosate; how much is applied, where and </w:t>
      </w:r>
      <w:r w:rsidR="008F7703">
        <w:t>the % of all actives applied.  Below is a link to the final document.</w:t>
      </w:r>
    </w:p>
    <w:p w14:paraId="54C7F704" w14:textId="19226719" w:rsidR="008F7703" w:rsidRDefault="008F7703" w:rsidP="00243C00"/>
    <w:p w14:paraId="57D9F469" w14:textId="2B878718" w:rsidR="008B1911" w:rsidRDefault="008B1911" w:rsidP="00243C00">
      <w:hyperlink r:id="rId13" w:history="1">
        <w:r w:rsidRPr="00B02923">
          <w:rPr>
            <w:rStyle w:val="Hyperlink"/>
          </w:rPr>
          <w:t>http://www.endure-network.eu/de/about_endure/all_the_news/report_glyphosate_use_in_europe</w:t>
        </w:r>
      </w:hyperlink>
    </w:p>
    <w:p w14:paraId="7F107D99" w14:textId="77777777" w:rsidR="008B1911" w:rsidRDefault="008B1911" w:rsidP="00243C00"/>
    <w:p w14:paraId="0EE60338" w14:textId="52ED9D96" w:rsidR="00AD38D5" w:rsidRPr="002B0FFD" w:rsidRDefault="00D50717" w:rsidP="006B0C65">
      <w:pPr>
        <w:rPr>
          <w:b/>
          <w:bCs/>
        </w:rPr>
      </w:pPr>
      <w:r w:rsidRPr="002B0FFD">
        <w:rPr>
          <w:b/>
          <w:bCs/>
        </w:rPr>
        <w:t>AOB</w:t>
      </w:r>
    </w:p>
    <w:p w14:paraId="00C35731" w14:textId="3FDB97E8" w:rsidR="006B0C65" w:rsidRDefault="006B0C65" w:rsidP="006B0C65"/>
    <w:p w14:paraId="665F6423" w14:textId="135EAB26" w:rsidR="006B0C65" w:rsidRDefault="006B0C65" w:rsidP="006B0C65">
      <w:r>
        <w:t xml:space="preserve">WRAG would like to thank Gordon Anderson Taylor and Iain </w:t>
      </w:r>
      <w:r w:rsidR="002B0FFD">
        <w:t>Ford for all their work whilst being members of the group and wish them all the best.</w:t>
      </w:r>
    </w:p>
    <w:p w14:paraId="29164034" w14:textId="77777777" w:rsidR="003F77D0" w:rsidRDefault="003F77D0" w:rsidP="00243C00"/>
    <w:p w14:paraId="55A9E1F5" w14:textId="7FCBE2F1" w:rsidR="003F77D0" w:rsidRDefault="003F77D0" w:rsidP="002B0FFD">
      <w:pPr>
        <w:rPr>
          <w:b/>
          <w:bCs/>
        </w:rPr>
      </w:pPr>
      <w:r w:rsidRPr="002B0FFD">
        <w:rPr>
          <w:b/>
          <w:bCs/>
        </w:rPr>
        <w:t>Date and location of next meeting</w:t>
      </w:r>
    </w:p>
    <w:p w14:paraId="4BCE2AF1" w14:textId="3F522EE6" w:rsidR="002B0FFD" w:rsidRDefault="002B0FFD" w:rsidP="002B0FFD">
      <w:pPr>
        <w:rPr>
          <w:b/>
          <w:bCs/>
        </w:rPr>
      </w:pPr>
    </w:p>
    <w:p w14:paraId="4EDE151B" w14:textId="40B59992" w:rsidR="002B0FFD" w:rsidRPr="00B442D2" w:rsidRDefault="00B442D2" w:rsidP="002B0FFD">
      <w:r w:rsidRPr="00B442D2">
        <w:t>29/10/20, Virtual Teams meeting</w:t>
      </w:r>
    </w:p>
    <w:p w14:paraId="714E5063" w14:textId="77777777" w:rsidR="002E074F" w:rsidRPr="00D550D4" w:rsidRDefault="002E074F" w:rsidP="00AD38D5">
      <w:pPr>
        <w:jc w:val="both"/>
        <w:rPr>
          <w:sz w:val="20"/>
          <w:szCs w:val="20"/>
        </w:rPr>
      </w:pPr>
    </w:p>
    <w:sectPr w:rsidR="002E074F" w:rsidRPr="00D550D4" w:rsidSect="00887DA7">
      <w:footerReference w:type="even" r:id="rId14"/>
      <w:footerReference w:type="default" r:id="rId15"/>
      <w:pgSz w:w="11906" w:h="16838"/>
      <w:pgMar w:top="1440" w:right="1469" w:bottom="125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9BAFB" w14:textId="77777777" w:rsidR="000222B3" w:rsidRDefault="000222B3">
      <w:r>
        <w:separator/>
      </w:r>
    </w:p>
  </w:endnote>
  <w:endnote w:type="continuationSeparator" w:id="0">
    <w:p w14:paraId="23F847C7" w14:textId="77777777" w:rsidR="000222B3" w:rsidRDefault="00022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3CC90" w14:textId="77777777" w:rsidR="000E7299" w:rsidRDefault="000E7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2B9DA3" w14:textId="77777777" w:rsidR="000E7299" w:rsidRDefault="000E72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23BF0" w14:textId="77777777" w:rsidR="000E7299" w:rsidRDefault="000E72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A6C">
      <w:rPr>
        <w:rStyle w:val="PageNumber"/>
        <w:noProof/>
      </w:rPr>
      <w:t>1</w:t>
    </w:r>
    <w:r>
      <w:rPr>
        <w:rStyle w:val="PageNumber"/>
      </w:rPr>
      <w:fldChar w:fldCharType="end"/>
    </w:r>
  </w:p>
  <w:p w14:paraId="6DE2451F" w14:textId="77777777" w:rsidR="000E7299" w:rsidRDefault="000E7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FF99E" w14:textId="77777777" w:rsidR="000222B3" w:rsidRDefault="000222B3">
      <w:r>
        <w:separator/>
      </w:r>
    </w:p>
  </w:footnote>
  <w:footnote w:type="continuationSeparator" w:id="0">
    <w:p w14:paraId="237D7CB8" w14:textId="77777777" w:rsidR="000222B3" w:rsidRDefault="000222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BE4F9A0"/>
    <w:lvl w:ilvl="0">
      <w:numFmt w:val="decimal"/>
      <w:lvlText w:val="*"/>
      <w:lvlJc w:val="left"/>
    </w:lvl>
  </w:abstractNum>
  <w:abstractNum w:abstractNumId="1" w15:restartNumberingAfterBreak="0">
    <w:nsid w:val="07E51E10"/>
    <w:multiLevelType w:val="hybridMultilevel"/>
    <w:tmpl w:val="06E24478"/>
    <w:lvl w:ilvl="0" w:tplc="5E647B20">
      <w:start w:val="7"/>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540249"/>
    <w:multiLevelType w:val="hybridMultilevel"/>
    <w:tmpl w:val="19622DEE"/>
    <w:lvl w:ilvl="0" w:tplc="475891C8">
      <w:start w:val="2"/>
      <w:numFmt w:val="decimal"/>
      <w:lvlText w:val="%1."/>
      <w:lvlJc w:val="left"/>
      <w:pPr>
        <w:tabs>
          <w:tab w:val="num" w:pos="720"/>
        </w:tabs>
        <w:ind w:left="720" w:hanging="360"/>
      </w:pPr>
      <w:rPr>
        <w:rFonts w:hint="default"/>
        <w:b/>
      </w:rPr>
    </w:lvl>
    <w:lvl w:ilvl="1" w:tplc="1252500A" w:tentative="1">
      <w:start w:val="1"/>
      <w:numFmt w:val="lowerLetter"/>
      <w:lvlText w:val="%2."/>
      <w:lvlJc w:val="left"/>
      <w:pPr>
        <w:tabs>
          <w:tab w:val="num" w:pos="1440"/>
        </w:tabs>
        <w:ind w:left="1440" w:hanging="360"/>
      </w:pPr>
    </w:lvl>
    <w:lvl w:ilvl="2" w:tplc="E6FCFCDA" w:tentative="1">
      <w:start w:val="1"/>
      <w:numFmt w:val="lowerRoman"/>
      <w:lvlText w:val="%3."/>
      <w:lvlJc w:val="right"/>
      <w:pPr>
        <w:tabs>
          <w:tab w:val="num" w:pos="2160"/>
        </w:tabs>
        <w:ind w:left="2160" w:hanging="180"/>
      </w:pPr>
    </w:lvl>
    <w:lvl w:ilvl="3" w:tplc="EB1E8916" w:tentative="1">
      <w:start w:val="1"/>
      <w:numFmt w:val="decimal"/>
      <w:lvlText w:val="%4."/>
      <w:lvlJc w:val="left"/>
      <w:pPr>
        <w:tabs>
          <w:tab w:val="num" w:pos="2880"/>
        </w:tabs>
        <w:ind w:left="2880" w:hanging="360"/>
      </w:pPr>
    </w:lvl>
    <w:lvl w:ilvl="4" w:tplc="865ABCB8" w:tentative="1">
      <w:start w:val="1"/>
      <w:numFmt w:val="lowerLetter"/>
      <w:lvlText w:val="%5."/>
      <w:lvlJc w:val="left"/>
      <w:pPr>
        <w:tabs>
          <w:tab w:val="num" w:pos="3600"/>
        </w:tabs>
        <w:ind w:left="3600" w:hanging="360"/>
      </w:pPr>
    </w:lvl>
    <w:lvl w:ilvl="5" w:tplc="6E008622" w:tentative="1">
      <w:start w:val="1"/>
      <w:numFmt w:val="lowerRoman"/>
      <w:lvlText w:val="%6."/>
      <w:lvlJc w:val="right"/>
      <w:pPr>
        <w:tabs>
          <w:tab w:val="num" w:pos="4320"/>
        </w:tabs>
        <w:ind w:left="4320" w:hanging="180"/>
      </w:pPr>
    </w:lvl>
    <w:lvl w:ilvl="6" w:tplc="33743C70" w:tentative="1">
      <w:start w:val="1"/>
      <w:numFmt w:val="decimal"/>
      <w:lvlText w:val="%7."/>
      <w:lvlJc w:val="left"/>
      <w:pPr>
        <w:tabs>
          <w:tab w:val="num" w:pos="5040"/>
        </w:tabs>
        <w:ind w:left="5040" w:hanging="360"/>
      </w:pPr>
    </w:lvl>
    <w:lvl w:ilvl="7" w:tplc="ED3A935A" w:tentative="1">
      <w:start w:val="1"/>
      <w:numFmt w:val="lowerLetter"/>
      <w:lvlText w:val="%8."/>
      <w:lvlJc w:val="left"/>
      <w:pPr>
        <w:tabs>
          <w:tab w:val="num" w:pos="5760"/>
        </w:tabs>
        <w:ind w:left="5760" w:hanging="360"/>
      </w:pPr>
    </w:lvl>
    <w:lvl w:ilvl="8" w:tplc="827A0D5E" w:tentative="1">
      <w:start w:val="1"/>
      <w:numFmt w:val="lowerRoman"/>
      <w:lvlText w:val="%9."/>
      <w:lvlJc w:val="right"/>
      <w:pPr>
        <w:tabs>
          <w:tab w:val="num" w:pos="6480"/>
        </w:tabs>
        <w:ind w:left="6480" w:hanging="180"/>
      </w:pPr>
    </w:lvl>
  </w:abstractNum>
  <w:abstractNum w:abstractNumId="3" w15:restartNumberingAfterBreak="0">
    <w:nsid w:val="1C192013"/>
    <w:multiLevelType w:val="hybridMultilevel"/>
    <w:tmpl w:val="66F64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F0ADD"/>
    <w:multiLevelType w:val="hybridMultilevel"/>
    <w:tmpl w:val="E09EC102"/>
    <w:lvl w:ilvl="0" w:tplc="D0B42B0E">
      <w:start w:val="3"/>
      <w:numFmt w:val="decimal"/>
      <w:lvlText w:val="%1."/>
      <w:lvlJc w:val="left"/>
      <w:pPr>
        <w:tabs>
          <w:tab w:val="num" w:pos="1080"/>
        </w:tabs>
        <w:ind w:left="1080" w:hanging="720"/>
      </w:pPr>
      <w:rPr>
        <w:rFonts w:hint="default"/>
        <w:b/>
      </w:rPr>
    </w:lvl>
    <w:lvl w:ilvl="1" w:tplc="19202B52" w:tentative="1">
      <w:start w:val="1"/>
      <w:numFmt w:val="lowerLetter"/>
      <w:lvlText w:val="%2."/>
      <w:lvlJc w:val="left"/>
      <w:pPr>
        <w:tabs>
          <w:tab w:val="num" w:pos="1440"/>
        </w:tabs>
        <w:ind w:left="1440" w:hanging="360"/>
      </w:pPr>
    </w:lvl>
    <w:lvl w:ilvl="2" w:tplc="38269BA6" w:tentative="1">
      <w:start w:val="1"/>
      <w:numFmt w:val="lowerRoman"/>
      <w:lvlText w:val="%3."/>
      <w:lvlJc w:val="right"/>
      <w:pPr>
        <w:tabs>
          <w:tab w:val="num" w:pos="2160"/>
        </w:tabs>
        <w:ind w:left="2160" w:hanging="180"/>
      </w:pPr>
    </w:lvl>
    <w:lvl w:ilvl="3" w:tplc="D1460FA2" w:tentative="1">
      <w:start w:val="1"/>
      <w:numFmt w:val="decimal"/>
      <w:lvlText w:val="%4."/>
      <w:lvlJc w:val="left"/>
      <w:pPr>
        <w:tabs>
          <w:tab w:val="num" w:pos="2880"/>
        </w:tabs>
        <w:ind w:left="2880" w:hanging="360"/>
      </w:pPr>
    </w:lvl>
    <w:lvl w:ilvl="4" w:tplc="4036CB50" w:tentative="1">
      <w:start w:val="1"/>
      <w:numFmt w:val="lowerLetter"/>
      <w:lvlText w:val="%5."/>
      <w:lvlJc w:val="left"/>
      <w:pPr>
        <w:tabs>
          <w:tab w:val="num" w:pos="3600"/>
        </w:tabs>
        <w:ind w:left="3600" w:hanging="360"/>
      </w:pPr>
    </w:lvl>
    <w:lvl w:ilvl="5" w:tplc="6B2AC1B0" w:tentative="1">
      <w:start w:val="1"/>
      <w:numFmt w:val="lowerRoman"/>
      <w:lvlText w:val="%6."/>
      <w:lvlJc w:val="right"/>
      <w:pPr>
        <w:tabs>
          <w:tab w:val="num" w:pos="4320"/>
        </w:tabs>
        <w:ind w:left="4320" w:hanging="180"/>
      </w:pPr>
    </w:lvl>
    <w:lvl w:ilvl="6" w:tplc="22E29642" w:tentative="1">
      <w:start w:val="1"/>
      <w:numFmt w:val="decimal"/>
      <w:lvlText w:val="%7."/>
      <w:lvlJc w:val="left"/>
      <w:pPr>
        <w:tabs>
          <w:tab w:val="num" w:pos="5040"/>
        </w:tabs>
        <w:ind w:left="5040" w:hanging="360"/>
      </w:pPr>
    </w:lvl>
    <w:lvl w:ilvl="7" w:tplc="00A0668A" w:tentative="1">
      <w:start w:val="1"/>
      <w:numFmt w:val="lowerLetter"/>
      <w:lvlText w:val="%8."/>
      <w:lvlJc w:val="left"/>
      <w:pPr>
        <w:tabs>
          <w:tab w:val="num" w:pos="5760"/>
        </w:tabs>
        <w:ind w:left="5760" w:hanging="360"/>
      </w:pPr>
    </w:lvl>
    <w:lvl w:ilvl="8" w:tplc="351CC532" w:tentative="1">
      <w:start w:val="1"/>
      <w:numFmt w:val="lowerRoman"/>
      <w:lvlText w:val="%9."/>
      <w:lvlJc w:val="right"/>
      <w:pPr>
        <w:tabs>
          <w:tab w:val="num" w:pos="6480"/>
        </w:tabs>
        <w:ind w:left="6480" w:hanging="180"/>
      </w:pPr>
    </w:lvl>
  </w:abstractNum>
  <w:abstractNum w:abstractNumId="5" w15:restartNumberingAfterBreak="0">
    <w:nsid w:val="2B1E63AC"/>
    <w:multiLevelType w:val="hybridMultilevel"/>
    <w:tmpl w:val="20B88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F823FFF"/>
    <w:multiLevelType w:val="hybridMultilevel"/>
    <w:tmpl w:val="927E6E62"/>
    <w:lvl w:ilvl="0" w:tplc="57969C72">
      <w:start w:val="3"/>
      <w:numFmt w:val="decimal"/>
      <w:lvlText w:val="%1."/>
      <w:lvlJc w:val="left"/>
      <w:pPr>
        <w:tabs>
          <w:tab w:val="num" w:pos="1080"/>
        </w:tabs>
        <w:ind w:left="1080" w:hanging="720"/>
      </w:pPr>
      <w:rPr>
        <w:rFonts w:hint="default"/>
        <w:b/>
      </w:rPr>
    </w:lvl>
    <w:lvl w:ilvl="1" w:tplc="55202098" w:tentative="1">
      <w:start w:val="1"/>
      <w:numFmt w:val="lowerLetter"/>
      <w:lvlText w:val="%2."/>
      <w:lvlJc w:val="left"/>
      <w:pPr>
        <w:tabs>
          <w:tab w:val="num" w:pos="1440"/>
        </w:tabs>
        <w:ind w:left="1440" w:hanging="360"/>
      </w:pPr>
    </w:lvl>
    <w:lvl w:ilvl="2" w:tplc="F154EE86" w:tentative="1">
      <w:start w:val="1"/>
      <w:numFmt w:val="lowerRoman"/>
      <w:lvlText w:val="%3."/>
      <w:lvlJc w:val="right"/>
      <w:pPr>
        <w:tabs>
          <w:tab w:val="num" w:pos="2160"/>
        </w:tabs>
        <w:ind w:left="2160" w:hanging="180"/>
      </w:pPr>
    </w:lvl>
    <w:lvl w:ilvl="3" w:tplc="17E4D390" w:tentative="1">
      <w:start w:val="1"/>
      <w:numFmt w:val="decimal"/>
      <w:lvlText w:val="%4."/>
      <w:lvlJc w:val="left"/>
      <w:pPr>
        <w:tabs>
          <w:tab w:val="num" w:pos="2880"/>
        </w:tabs>
        <w:ind w:left="2880" w:hanging="360"/>
      </w:pPr>
    </w:lvl>
    <w:lvl w:ilvl="4" w:tplc="D00E203E" w:tentative="1">
      <w:start w:val="1"/>
      <w:numFmt w:val="lowerLetter"/>
      <w:lvlText w:val="%5."/>
      <w:lvlJc w:val="left"/>
      <w:pPr>
        <w:tabs>
          <w:tab w:val="num" w:pos="3600"/>
        </w:tabs>
        <w:ind w:left="3600" w:hanging="360"/>
      </w:pPr>
    </w:lvl>
    <w:lvl w:ilvl="5" w:tplc="4C22126E" w:tentative="1">
      <w:start w:val="1"/>
      <w:numFmt w:val="lowerRoman"/>
      <w:lvlText w:val="%6."/>
      <w:lvlJc w:val="right"/>
      <w:pPr>
        <w:tabs>
          <w:tab w:val="num" w:pos="4320"/>
        </w:tabs>
        <w:ind w:left="4320" w:hanging="180"/>
      </w:pPr>
    </w:lvl>
    <w:lvl w:ilvl="6" w:tplc="6400C730" w:tentative="1">
      <w:start w:val="1"/>
      <w:numFmt w:val="decimal"/>
      <w:lvlText w:val="%7."/>
      <w:lvlJc w:val="left"/>
      <w:pPr>
        <w:tabs>
          <w:tab w:val="num" w:pos="5040"/>
        </w:tabs>
        <w:ind w:left="5040" w:hanging="360"/>
      </w:pPr>
    </w:lvl>
    <w:lvl w:ilvl="7" w:tplc="2B68BE3A" w:tentative="1">
      <w:start w:val="1"/>
      <w:numFmt w:val="lowerLetter"/>
      <w:lvlText w:val="%8."/>
      <w:lvlJc w:val="left"/>
      <w:pPr>
        <w:tabs>
          <w:tab w:val="num" w:pos="5760"/>
        </w:tabs>
        <w:ind w:left="5760" w:hanging="360"/>
      </w:pPr>
    </w:lvl>
    <w:lvl w:ilvl="8" w:tplc="4C40BA5A" w:tentative="1">
      <w:start w:val="1"/>
      <w:numFmt w:val="lowerRoman"/>
      <w:lvlText w:val="%9."/>
      <w:lvlJc w:val="right"/>
      <w:pPr>
        <w:tabs>
          <w:tab w:val="num" w:pos="6480"/>
        </w:tabs>
        <w:ind w:left="6480" w:hanging="180"/>
      </w:pPr>
    </w:lvl>
  </w:abstractNum>
  <w:abstractNum w:abstractNumId="7" w15:restartNumberingAfterBreak="0">
    <w:nsid w:val="2FF5185D"/>
    <w:multiLevelType w:val="hybridMultilevel"/>
    <w:tmpl w:val="554E1C9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B54004"/>
    <w:multiLevelType w:val="hybridMultilevel"/>
    <w:tmpl w:val="245AF69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C140233"/>
    <w:multiLevelType w:val="hybridMultilevel"/>
    <w:tmpl w:val="E362B076"/>
    <w:lvl w:ilvl="0" w:tplc="8A4C22E8">
      <w:start w:val="1"/>
      <w:numFmt w:val="decimal"/>
      <w:lvlText w:val="%1."/>
      <w:lvlJc w:val="left"/>
      <w:pPr>
        <w:tabs>
          <w:tab w:val="num" w:pos="1080"/>
        </w:tabs>
        <w:ind w:left="1080" w:hanging="720"/>
      </w:pPr>
      <w:rPr>
        <w:rFonts w:hint="default"/>
        <w:b/>
      </w:rPr>
    </w:lvl>
    <w:lvl w:ilvl="1" w:tplc="9E5CDAA0" w:tentative="1">
      <w:start w:val="1"/>
      <w:numFmt w:val="lowerLetter"/>
      <w:lvlText w:val="%2."/>
      <w:lvlJc w:val="left"/>
      <w:pPr>
        <w:tabs>
          <w:tab w:val="num" w:pos="1440"/>
        </w:tabs>
        <w:ind w:left="1440" w:hanging="360"/>
      </w:pPr>
    </w:lvl>
    <w:lvl w:ilvl="2" w:tplc="CDEC6C72" w:tentative="1">
      <w:start w:val="1"/>
      <w:numFmt w:val="lowerRoman"/>
      <w:lvlText w:val="%3."/>
      <w:lvlJc w:val="right"/>
      <w:pPr>
        <w:tabs>
          <w:tab w:val="num" w:pos="2160"/>
        </w:tabs>
        <w:ind w:left="2160" w:hanging="180"/>
      </w:pPr>
    </w:lvl>
    <w:lvl w:ilvl="3" w:tplc="E6CE01F4" w:tentative="1">
      <w:start w:val="1"/>
      <w:numFmt w:val="decimal"/>
      <w:lvlText w:val="%4."/>
      <w:lvlJc w:val="left"/>
      <w:pPr>
        <w:tabs>
          <w:tab w:val="num" w:pos="2880"/>
        </w:tabs>
        <w:ind w:left="2880" w:hanging="360"/>
      </w:pPr>
    </w:lvl>
    <w:lvl w:ilvl="4" w:tplc="547EF8CE" w:tentative="1">
      <w:start w:val="1"/>
      <w:numFmt w:val="lowerLetter"/>
      <w:lvlText w:val="%5."/>
      <w:lvlJc w:val="left"/>
      <w:pPr>
        <w:tabs>
          <w:tab w:val="num" w:pos="3600"/>
        </w:tabs>
        <w:ind w:left="3600" w:hanging="360"/>
      </w:pPr>
    </w:lvl>
    <w:lvl w:ilvl="5" w:tplc="7E5E844C" w:tentative="1">
      <w:start w:val="1"/>
      <w:numFmt w:val="lowerRoman"/>
      <w:lvlText w:val="%6."/>
      <w:lvlJc w:val="right"/>
      <w:pPr>
        <w:tabs>
          <w:tab w:val="num" w:pos="4320"/>
        </w:tabs>
        <w:ind w:left="4320" w:hanging="180"/>
      </w:pPr>
    </w:lvl>
    <w:lvl w:ilvl="6" w:tplc="CBECD02A" w:tentative="1">
      <w:start w:val="1"/>
      <w:numFmt w:val="decimal"/>
      <w:lvlText w:val="%7."/>
      <w:lvlJc w:val="left"/>
      <w:pPr>
        <w:tabs>
          <w:tab w:val="num" w:pos="5040"/>
        </w:tabs>
        <w:ind w:left="5040" w:hanging="360"/>
      </w:pPr>
    </w:lvl>
    <w:lvl w:ilvl="7" w:tplc="50182E32" w:tentative="1">
      <w:start w:val="1"/>
      <w:numFmt w:val="lowerLetter"/>
      <w:lvlText w:val="%8."/>
      <w:lvlJc w:val="left"/>
      <w:pPr>
        <w:tabs>
          <w:tab w:val="num" w:pos="5760"/>
        </w:tabs>
        <w:ind w:left="5760" w:hanging="360"/>
      </w:pPr>
    </w:lvl>
    <w:lvl w:ilvl="8" w:tplc="B3E6F566" w:tentative="1">
      <w:start w:val="1"/>
      <w:numFmt w:val="lowerRoman"/>
      <w:lvlText w:val="%9."/>
      <w:lvlJc w:val="right"/>
      <w:pPr>
        <w:tabs>
          <w:tab w:val="num" w:pos="6480"/>
        </w:tabs>
        <w:ind w:left="6480" w:hanging="180"/>
      </w:pPr>
    </w:lvl>
  </w:abstractNum>
  <w:abstractNum w:abstractNumId="10" w15:restartNumberingAfterBreak="0">
    <w:nsid w:val="3DCD3242"/>
    <w:multiLevelType w:val="hybridMultilevel"/>
    <w:tmpl w:val="A420CAFA"/>
    <w:lvl w:ilvl="0" w:tplc="5364B6DC">
      <w:start w:val="3"/>
      <w:numFmt w:val="decimal"/>
      <w:lvlText w:val="%1."/>
      <w:lvlJc w:val="left"/>
      <w:pPr>
        <w:tabs>
          <w:tab w:val="num" w:pos="1080"/>
        </w:tabs>
        <w:ind w:left="1080" w:hanging="720"/>
      </w:pPr>
      <w:rPr>
        <w:rFonts w:hint="default"/>
        <w:b/>
      </w:rPr>
    </w:lvl>
    <w:lvl w:ilvl="1" w:tplc="9648DF40" w:tentative="1">
      <w:start w:val="1"/>
      <w:numFmt w:val="lowerLetter"/>
      <w:lvlText w:val="%2."/>
      <w:lvlJc w:val="left"/>
      <w:pPr>
        <w:tabs>
          <w:tab w:val="num" w:pos="1440"/>
        </w:tabs>
        <w:ind w:left="1440" w:hanging="360"/>
      </w:pPr>
    </w:lvl>
    <w:lvl w:ilvl="2" w:tplc="1ACC8392" w:tentative="1">
      <w:start w:val="1"/>
      <w:numFmt w:val="lowerRoman"/>
      <w:lvlText w:val="%3."/>
      <w:lvlJc w:val="right"/>
      <w:pPr>
        <w:tabs>
          <w:tab w:val="num" w:pos="2160"/>
        </w:tabs>
        <w:ind w:left="2160" w:hanging="180"/>
      </w:pPr>
    </w:lvl>
    <w:lvl w:ilvl="3" w:tplc="EDAC6906" w:tentative="1">
      <w:start w:val="1"/>
      <w:numFmt w:val="decimal"/>
      <w:lvlText w:val="%4."/>
      <w:lvlJc w:val="left"/>
      <w:pPr>
        <w:tabs>
          <w:tab w:val="num" w:pos="2880"/>
        </w:tabs>
        <w:ind w:left="2880" w:hanging="360"/>
      </w:pPr>
    </w:lvl>
    <w:lvl w:ilvl="4" w:tplc="6CC657EE" w:tentative="1">
      <w:start w:val="1"/>
      <w:numFmt w:val="lowerLetter"/>
      <w:lvlText w:val="%5."/>
      <w:lvlJc w:val="left"/>
      <w:pPr>
        <w:tabs>
          <w:tab w:val="num" w:pos="3600"/>
        </w:tabs>
        <w:ind w:left="3600" w:hanging="360"/>
      </w:pPr>
    </w:lvl>
    <w:lvl w:ilvl="5" w:tplc="C4022A6C" w:tentative="1">
      <w:start w:val="1"/>
      <w:numFmt w:val="lowerRoman"/>
      <w:lvlText w:val="%6."/>
      <w:lvlJc w:val="right"/>
      <w:pPr>
        <w:tabs>
          <w:tab w:val="num" w:pos="4320"/>
        </w:tabs>
        <w:ind w:left="4320" w:hanging="180"/>
      </w:pPr>
    </w:lvl>
    <w:lvl w:ilvl="6" w:tplc="E926D44C" w:tentative="1">
      <w:start w:val="1"/>
      <w:numFmt w:val="decimal"/>
      <w:lvlText w:val="%7."/>
      <w:lvlJc w:val="left"/>
      <w:pPr>
        <w:tabs>
          <w:tab w:val="num" w:pos="5040"/>
        </w:tabs>
        <w:ind w:left="5040" w:hanging="360"/>
      </w:pPr>
    </w:lvl>
    <w:lvl w:ilvl="7" w:tplc="E84C3B10" w:tentative="1">
      <w:start w:val="1"/>
      <w:numFmt w:val="lowerLetter"/>
      <w:lvlText w:val="%8."/>
      <w:lvlJc w:val="left"/>
      <w:pPr>
        <w:tabs>
          <w:tab w:val="num" w:pos="5760"/>
        </w:tabs>
        <w:ind w:left="5760" w:hanging="360"/>
      </w:pPr>
    </w:lvl>
    <w:lvl w:ilvl="8" w:tplc="59963FEA" w:tentative="1">
      <w:start w:val="1"/>
      <w:numFmt w:val="lowerRoman"/>
      <w:lvlText w:val="%9."/>
      <w:lvlJc w:val="right"/>
      <w:pPr>
        <w:tabs>
          <w:tab w:val="num" w:pos="6480"/>
        </w:tabs>
        <w:ind w:left="6480" w:hanging="180"/>
      </w:pPr>
    </w:lvl>
  </w:abstractNum>
  <w:abstractNum w:abstractNumId="11" w15:restartNumberingAfterBreak="0">
    <w:nsid w:val="49E47E7F"/>
    <w:multiLevelType w:val="singleLevel"/>
    <w:tmpl w:val="73EEE85A"/>
    <w:lvl w:ilvl="0">
      <w:start w:val="1"/>
      <w:numFmt w:val="decimal"/>
      <w:lvlText w:val="%1."/>
      <w:lvlJc w:val="left"/>
      <w:pPr>
        <w:ind w:left="360" w:hanging="360"/>
      </w:pPr>
      <w:rPr>
        <w:rFonts w:hint="default"/>
      </w:rPr>
    </w:lvl>
  </w:abstractNum>
  <w:abstractNum w:abstractNumId="12" w15:restartNumberingAfterBreak="0">
    <w:nsid w:val="4C504F49"/>
    <w:multiLevelType w:val="hybridMultilevel"/>
    <w:tmpl w:val="F51CD3F4"/>
    <w:lvl w:ilvl="0" w:tplc="7F100D10">
      <w:start w:val="9"/>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F4022"/>
    <w:multiLevelType w:val="hybridMultilevel"/>
    <w:tmpl w:val="C53E948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7B7EAE"/>
    <w:multiLevelType w:val="hybridMultilevel"/>
    <w:tmpl w:val="5F526A4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55EB7264"/>
    <w:multiLevelType w:val="hybridMultilevel"/>
    <w:tmpl w:val="62887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20E2E"/>
    <w:multiLevelType w:val="hybridMultilevel"/>
    <w:tmpl w:val="00A88948"/>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0B8478D"/>
    <w:multiLevelType w:val="hybridMultilevel"/>
    <w:tmpl w:val="4462D03C"/>
    <w:lvl w:ilvl="0" w:tplc="1E38C43C">
      <w:start w:val="1"/>
      <w:numFmt w:val="bullet"/>
      <w:lvlText w:val="•"/>
      <w:lvlJc w:val="left"/>
      <w:pPr>
        <w:tabs>
          <w:tab w:val="num" w:pos="720"/>
        </w:tabs>
        <w:ind w:left="720" w:hanging="360"/>
      </w:pPr>
      <w:rPr>
        <w:rFonts w:ascii="Times New Roman" w:hAnsi="Times New Roman" w:hint="default"/>
      </w:rPr>
    </w:lvl>
    <w:lvl w:ilvl="1" w:tplc="C6542FC6" w:tentative="1">
      <w:start w:val="1"/>
      <w:numFmt w:val="bullet"/>
      <w:lvlText w:val="•"/>
      <w:lvlJc w:val="left"/>
      <w:pPr>
        <w:tabs>
          <w:tab w:val="num" w:pos="1440"/>
        </w:tabs>
        <w:ind w:left="1440" w:hanging="360"/>
      </w:pPr>
      <w:rPr>
        <w:rFonts w:ascii="Times New Roman" w:hAnsi="Times New Roman" w:hint="default"/>
      </w:rPr>
    </w:lvl>
    <w:lvl w:ilvl="2" w:tplc="4182A3FE" w:tentative="1">
      <w:start w:val="1"/>
      <w:numFmt w:val="bullet"/>
      <w:lvlText w:val="•"/>
      <w:lvlJc w:val="left"/>
      <w:pPr>
        <w:tabs>
          <w:tab w:val="num" w:pos="2160"/>
        </w:tabs>
        <w:ind w:left="2160" w:hanging="360"/>
      </w:pPr>
      <w:rPr>
        <w:rFonts w:ascii="Times New Roman" w:hAnsi="Times New Roman" w:hint="default"/>
      </w:rPr>
    </w:lvl>
    <w:lvl w:ilvl="3" w:tplc="BA2CE2FE" w:tentative="1">
      <w:start w:val="1"/>
      <w:numFmt w:val="bullet"/>
      <w:lvlText w:val="•"/>
      <w:lvlJc w:val="left"/>
      <w:pPr>
        <w:tabs>
          <w:tab w:val="num" w:pos="2880"/>
        </w:tabs>
        <w:ind w:left="2880" w:hanging="360"/>
      </w:pPr>
      <w:rPr>
        <w:rFonts w:ascii="Times New Roman" w:hAnsi="Times New Roman" w:hint="default"/>
      </w:rPr>
    </w:lvl>
    <w:lvl w:ilvl="4" w:tplc="DAEA0566" w:tentative="1">
      <w:start w:val="1"/>
      <w:numFmt w:val="bullet"/>
      <w:lvlText w:val="•"/>
      <w:lvlJc w:val="left"/>
      <w:pPr>
        <w:tabs>
          <w:tab w:val="num" w:pos="3600"/>
        </w:tabs>
        <w:ind w:left="3600" w:hanging="360"/>
      </w:pPr>
      <w:rPr>
        <w:rFonts w:ascii="Times New Roman" w:hAnsi="Times New Roman" w:hint="default"/>
      </w:rPr>
    </w:lvl>
    <w:lvl w:ilvl="5" w:tplc="7DD4CE94" w:tentative="1">
      <w:start w:val="1"/>
      <w:numFmt w:val="bullet"/>
      <w:lvlText w:val="•"/>
      <w:lvlJc w:val="left"/>
      <w:pPr>
        <w:tabs>
          <w:tab w:val="num" w:pos="4320"/>
        </w:tabs>
        <w:ind w:left="4320" w:hanging="360"/>
      </w:pPr>
      <w:rPr>
        <w:rFonts w:ascii="Times New Roman" w:hAnsi="Times New Roman" w:hint="default"/>
      </w:rPr>
    </w:lvl>
    <w:lvl w:ilvl="6" w:tplc="8A5C8B4C" w:tentative="1">
      <w:start w:val="1"/>
      <w:numFmt w:val="bullet"/>
      <w:lvlText w:val="•"/>
      <w:lvlJc w:val="left"/>
      <w:pPr>
        <w:tabs>
          <w:tab w:val="num" w:pos="5040"/>
        </w:tabs>
        <w:ind w:left="5040" w:hanging="360"/>
      </w:pPr>
      <w:rPr>
        <w:rFonts w:ascii="Times New Roman" w:hAnsi="Times New Roman" w:hint="default"/>
      </w:rPr>
    </w:lvl>
    <w:lvl w:ilvl="7" w:tplc="4CC6B30A" w:tentative="1">
      <w:start w:val="1"/>
      <w:numFmt w:val="bullet"/>
      <w:lvlText w:val="•"/>
      <w:lvlJc w:val="left"/>
      <w:pPr>
        <w:tabs>
          <w:tab w:val="num" w:pos="5760"/>
        </w:tabs>
        <w:ind w:left="5760" w:hanging="360"/>
      </w:pPr>
      <w:rPr>
        <w:rFonts w:ascii="Times New Roman" w:hAnsi="Times New Roman" w:hint="default"/>
      </w:rPr>
    </w:lvl>
    <w:lvl w:ilvl="8" w:tplc="30C66EB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B2212D5"/>
    <w:multiLevelType w:val="hybridMultilevel"/>
    <w:tmpl w:val="4236A5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10"/>
  </w:num>
  <w:num w:numId="4">
    <w:abstractNumId w:val="6"/>
  </w:num>
  <w:num w:numId="5">
    <w:abstractNumId w:val="4"/>
  </w:num>
  <w:num w:numId="6">
    <w:abstractNumId w:val="16"/>
  </w:num>
  <w:num w:numId="7">
    <w:abstractNumId w:val="7"/>
  </w:num>
  <w:num w:numId="8">
    <w:abstractNumId w:val="11"/>
  </w:num>
  <w:num w:numId="9">
    <w:abstractNumId w:val="8"/>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18"/>
  </w:num>
  <w:num w:numId="12">
    <w:abstractNumId w:val="1"/>
  </w:num>
  <w:num w:numId="13">
    <w:abstractNumId w:val="14"/>
  </w:num>
  <w:num w:numId="14">
    <w:abstractNumId w:val="17"/>
  </w:num>
  <w:num w:numId="15">
    <w:abstractNumId w:val="12"/>
  </w:num>
  <w:num w:numId="16">
    <w:abstractNumId w:val="13"/>
  </w:num>
  <w:num w:numId="17">
    <w:abstractNumId w:val="5"/>
  </w:num>
  <w:num w:numId="18">
    <w:abstractNumId w:val="5"/>
  </w:num>
  <w:num w:numId="19">
    <w:abstractNumId w:val="15"/>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027"/>
    <w:rsid w:val="00003764"/>
    <w:rsid w:val="00007783"/>
    <w:rsid w:val="000126F5"/>
    <w:rsid w:val="000222B3"/>
    <w:rsid w:val="00022A15"/>
    <w:rsid w:val="00025057"/>
    <w:rsid w:val="00026138"/>
    <w:rsid w:val="000307B9"/>
    <w:rsid w:val="00030AAC"/>
    <w:rsid w:val="000362E9"/>
    <w:rsid w:val="00046FDD"/>
    <w:rsid w:val="0005366B"/>
    <w:rsid w:val="00055208"/>
    <w:rsid w:val="00056133"/>
    <w:rsid w:val="000716EB"/>
    <w:rsid w:val="00076E09"/>
    <w:rsid w:val="000873C5"/>
    <w:rsid w:val="000904F8"/>
    <w:rsid w:val="000914EE"/>
    <w:rsid w:val="00091FEC"/>
    <w:rsid w:val="000A00A3"/>
    <w:rsid w:val="000A52AD"/>
    <w:rsid w:val="000B17A2"/>
    <w:rsid w:val="000B3662"/>
    <w:rsid w:val="000B4EE9"/>
    <w:rsid w:val="000C30C9"/>
    <w:rsid w:val="000C73DF"/>
    <w:rsid w:val="000D4219"/>
    <w:rsid w:val="000E169D"/>
    <w:rsid w:val="000E1B41"/>
    <w:rsid w:val="000E4034"/>
    <w:rsid w:val="000E7299"/>
    <w:rsid w:val="000E7AE1"/>
    <w:rsid w:val="000F35BE"/>
    <w:rsid w:val="000F7B0C"/>
    <w:rsid w:val="0010107D"/>
    <w:rsid w:val="00101C11"/>
    <w:rsid w:val="001045B1"/>
    <w:rsid w:val="00110F95"/>
    <w:rsid w:val="00114240"/>
    <w:rsid w:val="001153C7"/>
    <w:rsid w:val="00121D2D"/>
    <w:rsid w:val="00122987"/>
    <w:rsid w:val="001229AE"/>
    <w:rsid w:val="0012354A"/>
    <w:rsid w:val="00123737"/>
    <w:rsid w:val="00125C65"/>
    <w:rsid w:val="0012619D"/>
    <w:rsid w:val="0013033D"/>
    <w:rsid w:val="0014142C"/>
    <w:rsid w:val="00144615"/>
    <w:rsid w:val="00144FE4"/>
    <w:rsid w:val="001474AE"/>
    <w:rsid w:val="0015006D"/>
    <w:rsid w:val="00152D4D"/>
    <w:rsid w:val="00156E7F"/>
    <w:rsid w:val="0016377A"/>
    <w:rsid w:val="00163A72"/>
    <w:rsid w:val="00170191"/>
    <w:rsid w:val="00174D26"/>
    <w:rsid w:val="00180D45"/>
    <w:rsid w:val="00181577"/>
    <w:rsid w:val="001831A0"/>
    <w:rsid w:val="001831CB"/>
    <w:rsid w:val="00197DA5"/>
    <w:rsid w:val="001B11E8"/>
    <w:rsid w:val="001B330D"/>
    <w:rsid w:val="001B54D6"/>
    <w:rsid w:val="001C1C9D"/>
    <w:rsid w:val="001C3F25"/>
    <w:rsid w:val="001C4266"/>
    <w:rsid w:val="001D019D"/>
    <w:rsid w:val="001D2EE5"/>
    <w:rsid w:val="001D3DA3"/>
    <w:rsid w:val="001D4706"/>
    <w:rsid w:val="001D60A2"/>
    <w:rsid w:val="001F34C3"/>
    <w:rsid w:val="001F4A2D"/>
    <w:rsid w:val="0020099F"/>
    <w:rsid w:val="00202380"/>
    <w:rsid w:val="00206EF2"/>
    <w:rsid w:val="00210ED8"/>
    <w:rsid w:val="00217A6C"/>
    <w:rsid w:val="0022005D"/>
    <w:rsid w:val="00224E40"/>
    <w:rsid w:val="0023053A"/>
    <w:rsid w:val="00234416"/>
    <w:rsid w:val="002358B6"/>
    <w:rsid w:val="00237F44"/>
    <w:rsid w:val="00241226"/>
    <w:rsid w:val="002415B3"/>
    <w:rsid w:val="00243C00"/>
    <w:rsid w:val="0025169D"/>
    <w:rsid w:val="002548DB"/>
    <w:rsid w:val="00261C6F"/>
    <w:rsid w:val="00265148"/>
    <w:rsid w:val="0026766C"/>
    <w:rsid w:val="00271B80"/>
    <w:rsid w:val="002732DB"/>
    <w:rsid w:val="00273AB7"/>
    <w:rsid w:val="00275B07"/>
    <w:rsid w:val="002763D8"/>
    <w:rsid w:val="00282045"/>
    <w:rsid w:val="00290FDD"/>
    <w:rsid w:val="0029292E"/>
    <w:rsid w:val="002A3D35"/>
    <w:rsid w:val="002B0CA3"/>
    <w:rsid w:val="002B0FFD"/>
    <w:rsid w:val="002B323C"/>
    <w:rsid w:val="002B7445"/>
    <w:rsid w:val="002C2079"/>
    <w:rsid w:val="002C786C"/>
    <w:rsid w:val="002C7BB0"/>
    <w:rsid w:val="002D1BA2"/>
    <w:rsid w:val="002D4714"/>
    <w:rsid w:val="002D746A"/>
    <w:rsid w:val="002E074F"/>
    <w:rsid w:val="002E3B8E"/>
    <w:rsid w:val="002E44DD"/>
    <w:rsid w:val="002F4D7F"/>
    <w:rsid w:val="002F5095"/>
    <w:rsid w:val="0030555C"/>
    <w:rsid w:val="0030703A"/>
    <w:rsid w:val="003156A4"/>
    <w:rsid w:val="003176E6"/>
    <w:rsid w:val="00323B41"/>
    <w:rsid w:val="0032614D"/>
    <w:rsid w:val="003329FC"/>
    <w:rsid w:val="00332B70"/>
    <w:rsid w:val="003344FB"/>
    <w:rsid w:val="00355951"/>
    <w:rsid w:val="00357797"/>
    <w:rsid w:val="003577CE"/>
    <w:rsid w:val="00360E91"/>
    <w:rsid w:val="00363DAB"/>
    <w:rsid w:val="00363F12"/>
    <w:rsid w:val="00371C2A"/>
    <w:rsid w:val="0037246F"/>
    <w:rsid w:val="003746FD"/>
    <w:rsid w:val="00377F60"/>
    <w:rsid w:val="0038206E"/>
    <w:rsid w:val="0038318D"/>
    <w:rsid w:val="00390AF4"/>
    <w:rsid w:val="0039356A"/>
    <w:rsid w:val="003935F8"/>
    <w:rsid w:val="003A108E"/>
    <w:rsid w:val="003A3508"/>
    <w:rsid w:val="003A3984"/>
    <w:rsid w:val="003A51E9"/>
    <w:rsid w:val="003A6525"/>
    <w:rsid w:val="003A71E5"/>
    <w:rsid w:val="003A7BAE"/>
    <w:rsid w:val="003B3717"/>
    <w:rsid w:val="003B5C3A"/>
    <w:rsid w:val="003C3E4A"/>
    <w:rsid w:val="003C42BF"/>
    <w:rsid w:val="003D0149"/>
    <w:rsid w:val="003D0891"/>
    <w:rsid w:val="003D2D15"/>
    <w:rsid w:val="003D3C5B"/>
    <w:rsid w:val="003D5904"/>
    <w:rsid w:val="003E392C"/>
    <w:rsid w:val="003E45F7"/>
    <w:rsid w:val="003F1F25"/>
    <w:rsid w:val="003F4FD3"/>
    <w:rsid w:val="003F5526"/>
    <w:rsid w:val="003F5D55"/>
    <w:rsid w:val="003F633A"/>
    <w:rsid w:val="003F66A1"/>
    <w:rsid w:val="003F77D0"/>
    <w:rsid w:val="00404229"/>
    <w:rsid w:val="00406D0E"/>
    <w:rsid w:val="00406F5F"/>
    <w:rsid w:val="004079DA"/>
    <w:rsid w:val="00407EC2"/>
    <w:rsid w:val="0041507D"/>
    <w:rsid w:val="004158C8"/>
    <w:rsid w:val="004165BF"/>
    <w:rsid w:val="00417B2F"/>
    <w:rsid w:val="00425974"/>
    <w:rsid w:val="00425A8D"/>
    <w:rsid w:val="00426A6C"/>
    <w:rsid w:val="004470E8"/>
    <w:rsid w:val="00447E12"/>
    <w:rsid w:val="0045584E"/>
    <w:rsid w:val="0045667F"/>
    <w:rsid w:val="00457218"/>
    <w:rsid w:val="00460386"/>
    <w:rsid w:val="00465AE8"/>
    <w:rsid w:val="00483D6D"/>
    <w:rsid w:val="0048560F"/>
    <w:rsid w:val="004873A2"/>
    <w:rsid w:val="00487FA9"/>
    <w:rsid w:val="00491655"/>
    <w:rsid w:val="004A6A71"/>
    <w:rsid w:val="004D1EC1"/>
    <w:rsid w:val="004D1F1D"/>
    <w:rsid w:val="004D28D4"/>
    <w:rsid w:val="004D56A3"/>
    <w:rsid w:val="004D5A7A"/>
    <w:rsid w:val="004D5F14"/>
    <w:rsid w:val="004D63D2"/>
    <w:rsid w:val="004E0E28"/>
    <w:rsid w:val="004E1648"/>
    <w:rsid w:val="004E57B8"/>
    <w:rsid w:val="004F1B7F"/>
    <w:rsid w:val="004F3789"/>
    <w:rsid w:val="004F44B5"/>
    <w:rsid w:val="00506FD9"/>
    <w:rsid w:val="00507678"/>
    <w:rsid w:val="005079D1"/>
    <w:rsid w:val="005106C9"/>
    <w:rsid w:val="00511AF0"/>
    <w:rsid w:val="00514FA1"/>
    <w:rsid w:val="0052021E"/>
    <w:rsid w:val="00520F37"/>
    <w:rsid w:val="0053525F"/>
    <w:rsid w:val="0053608A"/>
    <w:rsid w:val="00536AD7"/>
    <w:rsid w:val="0053725F"/>
    <w:rsid w:val="005447BA"/>
    <w:rsid w:val="00546091"/>
    <w:rsid w:val="005501E0"/>
    <w:rsid w:val="0055710C"/>
    <w:rsid w:val="00560DFB"/>
    <w:rsid w:val="00562D35"/>
    <w:rsid w:val="00573551"/>
    <w:rsid w:val="00576D56"/>
    <w:rsid w:val="00577CD4"/>
    <w:rsid w:val="00580EEF"/>
    <w:rsid w:val="00582501"/>
    <w:rsid w:val="00585C92"/>
    <w:rsid w:val="00593A2A"/>
    <w:rsid w:val="005A1E08"/>
    <w:rsid w:val="005A5158"/>
    <w:rsid w:val="005B1776"/>
    <w:rsid w:val="005C4E45"/>
    <w:rsid w:val="005C7821"/>
    <w:rsid w:val="005C7CE4"/>
    <w:rsid w:val="005D4E7C"/>
    <w:rsid w:val="005D5412"/>
    <w:rsid w:val="005D54BB"/>
    <w:rsid w:val="005E062D"/>
    <w:rsid w:val="005E2716"/>
    <w:rsid w:val="005E51E2"/>
    <w:rsid w:val="005E7969"/>
    <w:rsid w:val="005F0F60"/>
    <w:rsid w:val="0060427E"/>
    <w:rsid w:val="006049DC"/>
    <w:rsid w:val="006064C5"/>
    <w:rsid w:val="00611222"/>
    <w:rsid w:val="0061201F"/>
    <w:rsid w:val="00614856"/>
    <w:rsid w:val="00615F16"/>
    <w:rsid w:val="00621184"/>
    <w:rsid w:val="006265AA"/>
    <w:rsid w:val="00630112"/>
    <w:rsid w:val="006304CA"/>
    <w:rsid w:val="00636287"/>
    <w:rsid w:val="0064000D"/>
    <w:rsid w:val="00646527"/>
    <w:rsid w:val="006545C9"/>
    <w:rsid w:val="00654ECD"/>
    <w:rsid w:val="00660057"/>
    <w:rsid w:val="006655AF"/>
    <w:rsid w:val="006661B9"/>
    <w:rsid w:val="00666593"/>
    <w:rsid w:val="0066728D"/>
    <w:rsid w:val="00667D4D"/>
    <w:rsid w:val="00672241"/>
    <w:rsid w:val="00676866"/>
    <w:rsid w:val="006813ED"/>
    <w:rsid w:val="0068449C"/>
    <w:rsid w:val="006875DB"/>
    <w:rsid w:val="0069487C"/>
    <w:rsid w:val="006968DE"/>
    <w:rsid w:val="006B0C65"/>
    <w:rsid w:val="006B1029"/>
    <w:rsid w:val="006B30BA"/>
    <w:rsid w:val="006B564B"/>
    <w:rsid w:val="006B6B3B"/>
    <w:rsid w:val="006C0C64"/>
    <w:rsid w:val="006C0E7A"/>
    <w:rsid w:val="006C29D5"/>
    <w:rsid w:val="006C7108"/>
    <w:rsid w:val="006D0DDF"/>
    <w:rsid w:val="006D14DF"/>
    <w:rsid w:val="006D60A7"/>
    <w:rsid w:val="00707D24"/>
    <w:rsid w:val="00712878"/>
    <w:rsid w:val="00714514"/>
    <w:rsid w:val="00715C01"/>
    <w:rsid w:val="00732A89"/>
    <w:rsid w:val="0073539D"/>
    <w:rsid w:val="00737A9D"/>
    <w:rsid w:val="00745546"/>
    <w:rsid w:val="007458B0"/>
    <w:rsid w:val="00757FA9"/>
    <w:rsid w:val="00761A40"/>
    <w:rsid w:val="00764835"/>
    <w:rsid w:val="00766555"/>
    <w:rsid w:val="007675B7"/>
    <w:rsid w:val="00771866"/>
    <w:rsid w:val="00771C2A"/>
    <w:rsid w:val="007727CC"/>
    <w:rsid w:val="00772EEB"/>
    <w:rsid w:val="00774076"/>
    <w:rsid w:val="00780BF9"/>
    <w:rsid w:val="00782256"/>
    <w:rsid w:val="00783AAA"/>
    <w:rsid w:val="00792A6E"/>
    <w:rsid w:val="007972B6"/>
    <w:rsid w:val="007976CA"/>
    <w:rsid w:val="007A1A72"/>
    <w:rsid w:val="007A25B2"/>
    <w:rsid w:val="007A3B3F"/>
    <w:rsid w:val="007A405D"/>
    <w:rsid w:val="007B0359"/>
    <w:rsid w:val="007B134D"/>
    <w:rsid w:val="007B6CAD"/>
    <w:rsid w:val="007C235F"/>
    <w:rsid w:val="007C3C0B"/>
    <w:rsid w:val="007D3685"/>
    <w:rsid w:val="007E1477"/>
    <w:rsid w:val="007E2545"/>
    <w:rsid w:val="007E284D"/>
    <w:rsid w:val="007F1C2A"/>
    <w:rsid w:val="007F59C5"/>
    <w:rsid w:val="0080203F"/>
    <w:rsid w:val="00804391"/>
    <w:rsid w:val="008055E5"/>
    <w:rsid w:val="008058C3"/>
    <w:rsid w:val="008116EB"/>
    <w:rsid w:val="0081637F"/>
    <w:rsid w:val="00821206"/>
    <w:rsid w:val="0082428D"/>
    <w:rsid w:val="00824514"/>
    <w:rsid w:val="008271B0"/>
    <w:rsid w:val="00834770"/>
    <w:rsid w:val="008347BC"/>
    <w:rsid w:val="008348A3"/>
    <w:rsid w:val="00836E22"/>
    <w:rsid w:val="00837AC8"/>
    <w:rsid w:val="008524B3"/>
    <w:rsid w:val="0085503A"/>
    <w:rsid w:val="008616B1"/>
    <w:rsid w:val="008626D7"/>
    <w:rsid w:val="008657B8"/>
    <w:rsid w:val="008733E6"/>
    <w:rsid w:val="00874882"/>
    <w:rsid w:val="0088042A"/>
    <w:rsid w:val="0088570B"/>
    <w:rsid w:val="00885E11"/>
    <w:rsid w:val="008873C7"/>
    <w:rsid w:val="00887DA7"/>
    <w:rsid w:val="00887E5C"/>
    <w:rsid w:val="00892428"/>
    <w:rsid w:val="008953F6"/>
    <w:rsid w:val="008965B3"/>
    <w:rsid w:val="008B1911"/>
    <w:rsid w:val="008E248C"/>
    <w:rsid w:val="008E253C"/>
    <w:rsid w:val="008F722A"/>
    <w:rsid w:val="008F7703"/>
    <w:rsid w:val="00904C62"/>
    <w:rsid w:val="009160A8"/>
    <w:rsid w:val="00916714"/>
    <w:rsid w:val="009300D2"/>
    <w:rsid w:val="00930CC6"/>
    <w:rsid w:val="00934856"/>
    <w:rsid w:val="009351BF"/>
    <w:rsid w:val="00937A62"/>
    <w:rsid w:val="009478A2"/>
    <w:rsid w:val="0095202B"/>
    <w:rsid w:val="00957965"/>
    <w:rsid w:val="00961432"/>
    <w:rsid w:val="009656B1"/>
    <w:rsid w:val="00965C00"/>
    <w:rsid w:val="009669DF"/>
    <w:rsid w:val="009865A2"/>
    <w:rsid w:val="009A1A34"/>
    <w:rsid w:val="009A6749"/>
    <w:rsid w:val="009B0C5E"/>
    <w:rsid w:val="009B26B5"/>
    <w:rsid w:val="009B290F"/>
    <w:rsid w:val="009C064A"/>
    <w:rsid w:val="009C1C0D"/>
    <w:rsid w:val="009C3D1C"/>
    <w:rsid w:val="009C5932"/>
    <w:rsid w:val="009C64AE"/>
    <w:rsid w:val="009D20EA"/>
    <w:rsid w:val="009D5951"/>
    <w:rsid w:val="009D5F22"/>
    <w:rsid w:val="009E1550"/>
    <w:rsid w:val="009E24E9"/>
    <w:rsid w:val="009E47A2"/>
    <w:rsid w:val="009E4890"/>
    <w:rsid w:val="009E53CF"/>
    <w:rsid w:val="009E5D96"/>
    <w:rsid w:val="009E7ACA"/>
    <w:rsid w:val="009F0470"/>
    <w:rsid w:val="00A04776"/>
    <w:rsid w:val="00A0738B"/>
    <w:rsid w:val="00A07475"/>
    <w:rsid w:val="00A15551"/>
    <w:rsid w:val="00A15B59"/>
    <w:rsid w:val="00A20219"/>
    <w:rsid w:val="00A24CED"/>
    <w:rsid w:val="00A25752"/>
    <w:rsid w:val="00A258E6"/>
    <w:rsid w:val="00A26EDD"/>
    <w:rsid w:val="00A41604"/>
    <w:rsid w:val="00A423EC"/>
    <w:rsid w:val="00A42D18"/>
    <w:rsid w:val="00A44BCE"/>
    <w:rsid w:val="00A4556A"/>
    <w:rsid w:val="00A55B10"/>
    <w:rsid w:val="00A6056D"/>
    <w:rsid w:val="00A65AB2"/>
    <w:rsid w:val="00A6696D"/>
    <w:rsid w:val="00A67071"/>
    <w:rsid w:val="00A71C06"/>
    <w:rsid w:val="00A77D28"/>
    <w:rsid w:val="00A801DC"/>
    <w:rsid w:val="00A82400"/>
    <w:rsid w:val="00A87273"/>
    <w:rsid w:val="00A90E7E"/>
    <w:rsid w:val="00A9274C"/>
    <w:rsid w:val="00A9571A"/>
    <w:rsid w:val="00A96C88"/>
    <w:rsid w:val="00AA27F6"/>
    <w:rsid w:val="00AA3E8F"/>
    <w:rsid w:val="00AA6453"/>
    <w:rsid w:val="00AB55D4"/>
    <w:rsid w:val="00AB7A74"/>
    <w:rsid w:val="00AD38D5"/>
    <w:rsid w:val="00AE2474"/>
    <w:rsid w:val="00AE3672"/>
    <w:rsid w:val="00AE43B8"/>
    <w:rsid w:val="00AF3450"/>
    <w:rsid w:val="00AF779B"/>
    <w:rsid w:val="00B014C6"/>
    <w:rsid w:val="00B04CA0"/>
    <w:rsid w:val="00B07178"/>
    <w:rsid w:val="00B16DC0"/>
    <w:rsid w:val="00B2190B"/>
    <w:rsid w:val="00B3105C"/>
    <w:rsid w:val="00B328D4"/>
    <w:rsid w:val="00B3629B"/>
    <w:rsid w:val="00B36A59"/>
    <w:rsid w:val="00B41122"/>
    <w:rsid w:val="00B442D2"/>
    <w:rsid w:val="00B44F1A"/>
    <w:rsid w:val="00B53E6B"/>
    <w:rsid w:val="00B542C1"/>
    <w:rsid w:val="00B72A94"/>
    <w:rsid w:val="00B763E8"/>
    <w:rsid w:val="00B77575"/>
    <w:rsid w:val="00B84539"/>
    <w:rsid w:val="00B90ED1"/>
    <w:rsid w:val="00B91CCA"/>
    <w:rsid w:val="00B91F28"/>
    <w:rsid w:val="00B93FC5"/>
    <w:rsid w:val="00B95C83"/>
    <w:rsid w:val="00BA0027"/>
    <w:rsid w:val="00BA47A7"/>
    <w:rsid w:val="00BA5D93"/>
    <w:rsid w:val="00BB0933"/>
    <w:rsid w:val="00BB2A3A"/>
    <w:rsid w:val="00BB6601"/>
    <w:rsid w:val="00BC3B9A"/>
    <w:rsid w:val="00BC4148"/>
    <w:rsid w:val="00BC447F"/>
    <w:rsid w:val="00BD2EE0"/>
    <w:rsid w:val="00BD39F8"/>
    <w:rsid w:val="00BD5AD7"/>
    <w:rsid w:val="00BD5BD8"/>
    <w:rsid w:val="00BD64B3"/>
    <w:rsid w:val="00BE0CC2"/>
    <w:rsid w:val="00BE2D65"/>
    <w:rsid w:val="00BE3A73"/>
    <w:rsid w:val="00BE430B"/>
    <w:rsid w:val="00BE6487"/>
    <w:rsid w:val="00BF26EF"/>
    <w:rsid w:val="00C12A03"/>
    <w:rsid w:val="00C14ED0"/>
    <w:rsid w:val="00C15897"/>
    <w:rsid w:val="00C174D9"/>
    <w:rsid w:val="00C21165"/>
    <w:rsid w:val="00C211AF"/>
    <w:rsid w:val="00C232E2"/>
    <w:rsid w:val="00C234C7"/>
    <w:rsid w:val="00C26893"/>
    <w:rsid w:val="00C30D7D"/>
    <w:rsid w:val="00C31609"/>
    <w:rsid w:val="00C40364"/>
    <w:rsid w:val="00C4149D"/>
    <w:rsid w:val="00C42282"/>
    <w:rsid w:val="00C42A22"/>
    <w:rsid w:val="00C42AB7"/>
    <w:rsid w:val="00C42E0D"/>
    <w:rsid w:val="00C5745E"/>
    <w:rsid w:val="00C635C6"/>
    <w:rsid w:val="00C64D5E"/>
    <w:rsid w:val="00C65BD0"/>
    <w:rsid w:val="00C71EE2"/>
    <w:rsid w:val="00C76929"/>
    <w:rsid w:val="00C819B2"/>
    <w:rsid w:val="00C822DB"/>
    <w:rsid w:val="00C82FEC"/>
    <w:rsid w:val="00C8414F"/>
    <w:rsid w:val="00C86219"/>
    <w:rsid w:val="00C8769D"/>
    <w:rsid w:val="00C90499"/>
    <w:rsid w:val="00C9127B"/>
    <w:rsid w:val="00C947DD"/>
    <w:rsid w:val="00CA278B"/>
    <w:rsid w:val="00CA6605"/>
    <w:rsid w:val="00CB6BD9"/>
    <w:rsid w:val="00CB73A0"/>
    <w:rsid w:val="00CC1EA1"/>
    <w:rsid w:val="00CC58D4"/>
    <w:rsid w:val="00CC74BA"/>
    <w:rsid w:val="00CD3F71"/>
    <w:rsid w:val="00CD4B72"/>
    <w:rsid w:val="00CD52BA"/>
    <w:rsid w:val="00CD7569"/>
    <w:rsid w:val="00CE2CEE"/>
    <w:rsid w:val="00CE6D21"/>
    <w:rsid w:val="00CF0174"/>
    <w:rsid w:val="00CF026E"/>
    <w:rsid w:val="00CF0316"/>
    <w:rsid w:val="00CF17C5"/>
    <w:rsid w:val="00CF2F62"/>
    <w:rsid w:val="00CF4BE4"/>
    <w:rsid w:val="00CF6297"/>
    <w:rsid w:val="00CF7B44"/>
    <w:rsid w:val="00CF7C34"/>
    <w:rsid w:val="00D00D41"/>
    <w:rsid w:val="00D021BE"/>
    <w:rsid w:val="00D05735"/>
    <w:rsid w:val="00D107CC"/>
    <w:rsid w:val="00D118A0"/>
    <w:rsid w:val="00D11F13"/>
    <w:rsid w:val="00D16153"/>
    <w:rsid w:val="00D17B65"/>
    <w:rsid w:val="00D225DE"/>
    <w:rsid w:val="00D25927"/>
    <w:rsid w:val="00D27D28"/>
    <w:rsid w:val="00D30445"/>
    <w:rsid w:val="00D30586"/>
    <w:rsid w:val="00D30A91"/>
    <w:rsid w:val="00D32196"/>
    <w:rsid w:val="00D41DBC"/>
    <w:rsid w:val="00D424AC"/>
    <w:rsid w:val="00D4605F"/>
    <w:rsid w:val="00D50717"/>
    <w:rsid w:val="00D51489"/>
    <w:rsid w:val="00D550D4"/>
    <w:rsid w:val="00D5530C"/>
    <w:rsid w:val="00D704EB"/>
    <w:rsid w:val="00D821E9"/>
    <w:rsid w:val="00D82A97"/>
    <w:rsid w:val="00D92EDF"/>
    <w:rsid w:val="00D94BF0"/>
    <w:rsid w:val="00D962A1"/>
    <w:rsid w:val="00D96FED"/>
    <w:rsid w:val="00DA0095"/>
    <w:rsid w:val="00DA1929"/>
    <w:rsid w:val="00DB1023"/>
    <w:rsid w:val="00DB1730"/>
    <w:rsid w:val="00DB6C66"/>
    <w:rsid w:val="00DB6E3C"/>
    <w:rsid w:val="00DC19C4"/>
    <w:rsid w:val="00DC3217"/>
    <w:rsid w:val="00DC4B2D"/>
    <w:rsid w:val="00DD2BB7"/>
    <w:rsid w:val="00DD6A40"/>
    <w:rsid w:val="00DE003E"/>
    <w:rsid w:val="00DE0CA3"/>
    <w:rsid w:val="00DE3956"/>
    <w:rsid w:val="00DE39D0"/>
    <w:rsid w:val="00DF2A21"/>
    <w:rsid w:val="00DF35F7"/>
    <w:rsid w:val="00E16662"/>
    <w:rsid w:val="00E325FA"/>
    <w:rsid w:val="00E373A8"/>
    <w:rsid w:val="00E37AEB"/>
    <w:rsid w:val="00E41D63"/>
    <w:rsid w:val="00E441E1"/>
    <w:rsid w:val="00E446B9"/>
    <w:rsid w:val="00E5723D"/>
    <w:rsid w:val="00E617AE"/>
    <w:rsid w:val="00E6678F"/>
    <w:rsid w:val="00E85DFA"/>
    <w:rsid w:val="00E90FB7"/>
    <w:rsid w:val="00E9397D"/>
    <w:rsid w:val="00EB3C71"/>
    <w:rsid w:val="00EB4BAE"/>
    <w:rsid w:val="00EC0942"/>
    <w:rsid w:val="00EC26DD"/>
    <w:rsid w:val="00EC3543"/>
    <w:rsid w:val="00EC4C0A"/>
    <w:rsid w:val="00EC76A7"/>
    <w:rsid w:val="00ED1411"/>
    <w:rsid w:val="00ED2406"/>
    <w:rsid w:val="00ED2CBD"/>
    <w:rsid w:val="00EF0CFB"/>
    <w:rsid w:val="00F008AC"/>
    <w:rsid w:val="00F031CC"/>
    <w:rsid w:val="00F0334E"/>
    <w:rsid w:val="00F05628"/>
    <w:rsid w:val="00F1394A"/>
    <w:rsid w:val="00F16E4B"/>
    <w:rsid w:val="00F202B1"/>
    <w:rsid w:val="00F204F3"/>
    <w:rsid w:val="00F21F40"/>
    <w:rsid w:val="00F3232A"/>
    <w:rsid w:val="00F5276D"/>
    <w:rsid w:val="00F53FC0"/>
    <w:rsid w:val="00F5515F"/>
    <w:rsid w:val="00F55C05"/>
    <w:rsid w:val="00F56332"/>
    <w:rsid w:val="00F56F9D"/>
    <w:rsid w:val="00F574EB"/>
    <w:rsid w:val="00F747B0"/>
    <w:rsid w:val="00F76AC7"/>
    <w:rsid w:val="00F833BE"/>
    <w:rsid w:val="00F863FE"/>
    <w:rsid w:val="00F86605"/>
    <w:rsid w:val="00F9048A"/>
    <w:rsid w:val="00F93B64"/>
    <w:rsid w:val="00F97E6F"/>
    <w:rsid w:val="00FA7009"/>
    <w:rsid w:val="00FB1186"/>
    <w:rsid w:val="00FB6073"/>
    <w:rsid w:val="00FC1B12"/>
    <w:rsid w:val="00FD183C"/>
    <w:rsid w:val="00FD2EAE"/>
    <w:rsid w:val="00FD5A03"/>
    <w:rsid w:val="00FD68E6"/>
    <w:rsid w:val="00FE25E8"/>
    <w:rsid w:val="00FE3BDD"/>
    <w:rsid w:val="00FE4EE3"/>
    <w:rsid w:val="00FE7FA8"/>
    <w:rsid w:val="00FF1C02"/>
    <w:rsid w:val="00FF1C78"/>
    <w:rsid w:val="00FF424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EF9183"/>
  <w15:docId w15:val="{FCC18053-355D-425B-AE0A-B340423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42C"/>
    <w:rPr>
      <w:sz w:val="24"/>
      <w:szCs w:val="24"/>
      <w:lang w:eastAsia="en-US"/>
    </w:rPr>
  </w:style>
  <w:style w:type="paragraph" w:styleId="Heading1">
    <w:name w:val="heading 1"/>
    <w:basedOn w:val="Normal"/>
    <w:next w:val="Normal"/>
    <w:qFormat/>
    <w:rsid w:val="00D27D28"/>
    <w:pPr>
      <w:keepNext/>
      <w:widowControl w:val="0"/>
      <w:jc w:val="center"/>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27D28"/>
    <w:pPr>
      <w:jc w:val="center"/>
    </w:pPr>
    <w:rPr>
      <w:b/>
      <w:bCs/>
    </w:rPr>
  </w:style>
  <w:style w:type="paragraph" w:styleId="BodyTextIndent">
    <w:name w:val="Body Text Indent"/>
    <w:basedOn w:val="Normal"/>
    <w:rsid w:val="00D27D28"/>
    <w:pPr>
      <w:ind w:left="1440" w:hanging="1440"/>
      <w:jc w:val="both"/>
    </w:pPr>
    <w:rPr>
      <w:b/>
      <w:bCs/>
    </w:rPr>
  </w:style>
  <w:style w:type="paragraph" w:styleId="EnvelopeAddress">
    <w:name w:val="envelope address"/>
    <w:basedOn w:val="Normal"/>
    <w:rsid w:val="00D27D28"/>
    <w:pPr>
      <w:framePr w:w="7920" w:h="1980" w:hRule="exact" w:hSpace="180" w:wrap="auto" w:hAnchor="page" w:xAlign="center" w:yAlign="bottom"/>
      <w:ind w:left="2880"/>
    </w:pPr>
    <w:rPr>
      <w:rFonts w:ascii="Arial" w:hAnsi="Arial" w:cs="Arial"/>
    </w:rPr>
  </w:style>
  <w:style w:type="paragraph" w:styleId="Footer">
    <w:name w:val="footer"/>
    <w:basedOn w:val="Normal"/>
    <w:rsid w:val="00D27D28"/>
    <w:pPr>
      <w:tabs>
        <w:tab w:val="center" w:pos="4153"/>
        <w:tab w:val="right" w:pos="8306"/>
      </w:tabs>
    </w:pPr>
  </w:style>
  <w:style w:type="character" w:styleId="PageNumber">
    <w:name w:val="page number"/>
    <w:basedOn w:val="DefaultParagraphFont"/>
    <w:rsid w:val="00D27D28"/>
  </w:style>
  <w:style w:type="character" w:styleId="Hyperlink">
    <w:name w:val="Hyperlink"/>
    <w:basedOn w:val="DefaultParagraphFont"/>
    <w:rsid w:val="00D27D28"/>
    <w:rPr>
      <w:color w:val="0000FF"/>
      <w:u w:val="single"/>
    </w:rPr>
  </w:style>
  <w:style w:type="paragraph" w:styleId="BodyText2">
    <w:name w:val="Body Text 2"/>
    <w:basedOn w:val="Normal"/>
    <w:rsid w:val="00D27D28"/>
    <w:pPr>
      <w:widowControl w:val="0"/>
      <w:jc w:val="both"/>
    </w:pPr>
    <w:rPr>
      <w:b/>
      <w:snapToGrid w:val="0"/>
    </w:rPr>
  </w:style>
  <w:style w:type="character" w:styleId="FollowedHyperlink">
    <w:name w:val="FollowedHyperlink"/>
    <w:basedOn w:val="DefaultParagraphFont"/>
    <w:rsid w:val="00D27D28"/>
    <w:rPr>
      <w:color w:val="800080"/>
      <w:u w:val="single"/>
    </w:rPr>
  </w:style>
  <w:style w:type="paragraph" w:styleId="BalloonText">
    <w:name w:val="Balloon Text"/>
    <w:basedOn w:val="Normal"/>
    <w:semiHidden/>
    <w:rsid w:val="00D27D28"/>
    <w:rPr>
      <w:rFonts w:ascii="Tahoma" w:hAnsi="Tahoma" w:cs="Tahoma"/>
      <w:sz w:val="16"/>
      <w:szCs w:val="16"/>
    </w:rPr>
  </w:style>
  <w:style w:type="paragraph" w:styleId="BodyText">
    <w:name w:val="Body Text"/>
    <w:basedOn w:val="Normal"/>
    <w:rsid w:val="00A20219"/>
    <w:pPr>
      <w:spacing w:after="120"/>
    </w:pPr>
  </w:style>
  <w:style w:type="character" w:styleId="Emphasis">
    <w:name w:val="Emphasis"/>
    <w:basedOn w:val="DefaultParagraphFont"/>
    <w:qFormat/>
    <w:rsid w:val="00A20219"/>
    <w:rPr>
      <w:i/>
      <w:iCs/>
    </w:rPr>
  </w:style>
  <w:style w:type="paragraph" w:styleId="NormalWeb">
    <w:name w:val="Normal (Web)"/>
    <w:basedOn w:val="Normal"/>
    <w:rsid w:val="00003764"/>
    <w:pPr>
      <w:spacing w:before="100" w:beforeAutospacing="1" w:after="100" w:afterAutospacing="1"/>
    </w:pPr>
    <w:rPr>
      <w:lang w:eastAsia="en-GB"/>
    </w:rPr>
  </w:style>
  <w:style w:type="character" w:styleId="HTMLAcronym">
    <w:name w:val="HTML Acronym"/>
    <w:basedOn w:val="DefaultParagraphFont"/>
    <w:rsid w:val="00003764"/>
  </w:style>
  <w:style w:type="paragraph" w:styleId="PlainText">
    <w:name w:val="Plain Text"/>
    <w:basedOn w:val="Normal"/>
    <w:link w:val="PlainTextChar"/>
    <w:uiPriority w:val="99"/>
    <w:semiHidden/>
    <w:unhideWhenUsed/>
    <w:rsid w:val="002D746A"/>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2D746A"/>
    <w:rPr>
      <w:rFonts w:ascii="Consolas" w:eastAsiaTheme="minorHAnsi" w:hAnsi="Consolas" w:cstheme="minorBidi"/>
      <w:sz w:val="21"/>
      <w:szCs w:val="21"/>
      <w:lang w:eastAsia="en-US"/>
    </w:rPr>
  </w:style>
  <w:style w:type="paragraph" w:styleId="ListParagraph">
    <w:name w:val="List Paragraph"/>
    <w:basedOn w:val="Normal"/>
    <w:uiPriority w:val="34"/>
    <w:qFormat/>
    <w:rsid w:val="00C64D5E"/>
    <w:pPr>
      <w:ind w:left="720"/>
      <w:contextualSpacing/>
    </w:pPr>
  </w:style>
  <w:style w:type="character" w:styleId="UnresolvedMention">
    <w:name w:val="Unresolved Mention"/>
    <w:basedOn w:val="DefaultParagraphFont"/>
    <w:uiPriority w:val="99"/>
    <w:semiHidden/>
    <w:unhideWhenUsed/>
    <w:rsid w:val="00FE3B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76782">
      <w:bodyDiv w:val="1"/>
      <w:marLeft w:val="0"/>
      <w:marRight w:val="0"/>
      <w:marTop w:val="0"/>
      <w:marBottom w:val="0"/>
      <w:divBdr>
        <w:top w:val="none" w:sz="0" w:space="0" w:color="auto"/>
        <w:left w:val="none" w:sz="0" w:space="0" w:color="auto"/>
        <w:bottom w:val="none" w:sz="0" w:space="0" w:color="auto"/>
        <w:right w:val="none" w:sz="0" w:space="0" w:color="auto"/>
      </w:divBdr>
    </w:div>
    <w:div w:id="400712263">
      <w:bodyDiv w:val="1"/>
      <w:marLeft w:val="0"/>
      <w:marRight w:val="0"/>
      <w:marTop w:val="0"/>
      <w:marBottom w:val="0"/>
      <w:divBdr>
        <w:top w:val="none" w:sz="0" w:space="0" w:color="auto"/>
        <w:left w:val="none" w:sz="0" w:space="0" w:color="auto"/>
        <w:bottom w:val="none" w:sz="0" w:space="0" w:color="auto"/>
        <w:right w:val="none" w:sz="0" w:space="0" w:color="auto"/>
      </w:divBdr>
      <w:divsChild>
        <w:div w:id="1388797872">
          <w:marLeft w:val="0"/>
          <w:marRight w:val="0"/>
          <w:marTop w:val="0"/>
          <w:marBottom w:val="0"/>
          <w:divBdr>
            <w:top w:val="none" w:sz="0" w:space="0" w:color="auto"/>
            <w:left w:val="none" w:sz="0" w:space="0" w:color="auto"/>
            <w:bottom w:val="none" w:sz="0" w:space="0" w:color="auto"/>
            <w:right w:val="none" w:sz="0" w:space="0" w:color="auto"/>
          </w:divBdr>
          <w:divsChild>
            <w:div w:id="759331520">
              <w:marLeft w:val="0"/>
              <w:marRight w:val="0"/>
              <w:marTop w:val="0"/>
              <w:marBottom w:val="0"/>
              <w:divBdr>
                <w:top w:val="none" w:sz="0" w:space="0" w:color="auto"/>
                <w:left w:val="none" w:sz="0" w:space="0" w:color="auto"/>
                <w:bottom w:val="none" w:sz="0" w:space="0" w:color="auto"/>
                <w:right w:val="none" w:sz="0" w:space="0" w:color="auto"/>
              </w:divBdr>
              <w:divsChild>
                <w:div w:id="13699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3875">
      <w:bodyDiv w:val="1"/>
      <w:marLeft w:val="0"/>
      <w:marRight w:val="0"/>
      <w:marTop w:val="0"/>
      <w:marBottom w:val="0"/>
      <w:divBdr>
        <w:top w:val="none" w:sz="0" w:space="0" w:color="auto"/>
        <w:left w:val="none" w:sz="0" w:space="0" w:color="auto"/>
        <w:bottom w:val="none" w:sz="0" w:space="0" w:color="auto"/>
        <w:right w:val="none" w:sz="0" w:space="0" w:color="auto"/>
      </w:divBdr>
      <w:divsChild>
        <w:div w:id="1980646976">
          <w:marLeft w:val="0"/>
          <w:marRight w:val="0"/>
          <w:marTop w:val="0"/>
          <w:marBottom w:val="0"/>
          <w:divBdr>
            <w:top w:val="none" w:sz="0" w:space="0" w:color="auto"/>
            <w:left w:val="none" w:sz="0" w:space="0" w:color="auto"/>
            <w:bottom w:val="none" w:sz="0" w:space="0" w:color="auto"/>
            <w:right w:val="none" w:sz="0" w:space="0" w:color="auto"/>
          </w:divBdr>
          <w:divsChild>
            <w:div w:id="1024136633">
              <w:marLeft w:val="0"/>
              <w:marRight w:val="0"/>
              <w:marTop w:val="0"/>
              <w:marBottom w:val="0"/>
              <w:divBdr>
                <w:top w:val="none" w:sz="0" w:space="0" w:color="auto"/>
                <w:left w:val="none" w:sz="0" w:space="0" w:color="auto"/>
                <w:bottom w:val="none" w:sz="0" w:space="0" w:color="auto"/>
                <w:right w:val="none" w:sz="0" w:space="0" w:color="auto"/>
              </w:divBdr>
            </w:div>
            <w:div w:id="1571425197">
              <w:marLeft w:val="0"/>
              <w:marRight w:val="0"/>
              <w:marTop w:val="0"/>
              <w:marBottom w:val="0"/>
              <w:divBdr>
                <w:top w:val="none" w:sz="0" w:space="0" w:color="auto"/>
                <w:left w:val="none" w:sz="0" w:space="0" w:color="auto"/>
                <w:bottom w:val="none" w:sz="0" w:space="0" w:color="auto"/>
                <w:right w:val="none" w:sz="0" w:space="0" w:color="auto"/>
              </w:divBdr>
            </w:div>
            <w:div w:id="17928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533">
      <w:bodyDiv w:val="1"/>
      <w:marLeft w:val="0"/>
      <w:marRight w:val="0"/>
      <w:marTop w:val="0"/>
      <w:marBottom w:val="0"/>
      <w:divBdr>
        <w:top w:val="none" w:sz="0" w:space="0" w:color="auto"/>
        <w:left w:val="none" w:sz="0" w:space="0" w:color="auto"/>
        <w:bottom w:val="none" w:sz="0" w:space="0" w:color="auto"/>
        <w:right w:val="none" w:sz="0" w:space="0" w:color="auto"/>
      </w:divBdr>
    </w:div>
    <w:div w:id="908274394">
      <w:bodyDiv w:val="1"/>
      <w:marLeft w:val="0"/>
      <w:marRight w:val="0"/>
      <w:marTop w:val="0"/>
      <w:marBottom w:val="0"/>
      <w:divBdr>
        <w:top w:val="none" w:sz="0" w:space="0" w:color="auto"/>
        <w:left w:val="none" w:sz="0" w:space="0" w:color="auto"/>
        <w:bottom w:val="none" w:sz="0" w:space="0" w:color="auto"/>
        <w:right w:val="none" w:sz="0" w:space="0" w:color="auto"/>
      </w:divBdr>
      <w:divsChild>
        <w:div w:id="968050264">
          <w:marLeft w:val="0"/>
          <w:marRight w:val="0"/>
          <w:marTop w:val="0"/>
          <w:marBottom w:val="0"/>
          <w:divBdr>
            <w:top w:val="none" w:sz="0" w:space="0" w:color="auto"/>
            <w:left w:val="none" w:sz="0" w:space="0" w:color="auto"/>
            <w:bottom w:val="none" w:sz="0" w:space="0" w:color="auto"/>
            <w:right w:val="none" w:sz="0" w:space="0" w:color="auto"/>
          </w:divBdr>
          <w:divsChild>
            <w:div w:id="411658776">
              <w:marLeft w:val="0"/>
              <w:marRight w:val="0"/>
              <w:marTop w:val="0"/>
              <w:marBottom w:val="0"/>
              <w:divBdr>
                <w:top w:val="none" w:sz="0" w:space="0" w:color="auto"/>
                <w:left w:val="none" w:sz="0" w:space="0" w:color="auto"/>
                <w:bottom w:val="none" w:sz="0" w:space="0" w:color="auto"/>
                <w:right w:val="none" w:sz="0" w:space="0" w:color="auto"/>
              </w:divBdr>
              <w:divsChild>
                <w:div w:id="216208656">
                  <w:marLeft w:val="0"/>
                  <w:marRight w:val="0"/>
                  <w:marTop w:val="0"/>
                  <w:marBottom w:val="0"/>
                  <w:divBdr>
                    <w:top w:val="none" w:sz="0" w:space="0" w:color="auto"/>
                    <w:left w:val="none" w:sz="0" w:space="0" w:color="auto"/>
                    <w:bottom w:val="none" w:sz="0" w:space="0" w:color="auto"/>
                    <w:right w:val="none" w:sz="0" w:space="0" w:color="auto"/>
                  </w:divBdr>
                  <w:divsChild>
                    <w:div w:id="920258974">
                      <w:marLeft w:val="0"/>
                      <w:marRight w:val="0"/>
                      <w:marTop w:val="0"/>
                      <w:marBottom w:val="0"/>
                      <w:divBdr>
                        <w:top w:val="none" w:sz="0" w:space="0" w:color="auto"/>
                        <w:left w:val="none" w:sz="0" w:space="0" w:color="auto"/>
                        <w:bottom w:val="none" w:sz="0" w:space="0" w:color="auto"/>
                        <w:right w:val="none" w:sz="0" w:space="0" w:color="auto"/>
                      </w:divBdr>
                      <w:divsChild>
                        <w:div w:id="1547982021">
                          <w:marLeft w:val="0"/>
                          <w:marRight w:val="0"/>
                          <w:marTop w:val="0"/>
                          <w:marBottom w:val="0"/>
                          <w:divBdr>
                            <w:top w:val="none" w:sz="0" w:space="0" w:color="auto"/>
                            <w:left w:val="none" w:sz="0" w:space="0" w:color="auto"/>
                            <w:bottom w:val="none" w:sz="0" w:space="0" w:color="auto"/>
                            <w:right w:val="none" w:sz="0" w:space="0" w:color="auto"/>
                          </w:divBdr>
                          <w:divsChild>
                            <w:div w:id="95860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09410">
      <w:bodyDiv w:val="1"/>
      <w:marLeft w:val="0"/>
      <w:marRight w:val="0"/>
      <w:marTop w:val="0"/>
      <w:marBottom w:val="0"/>
      <w:divBdr>
        <w:top w:val="none" w:sz="0" w:space="0" w:color="auto"/>
        <w:left w:val="none" w:sz="0" w:space="0" w:color="auto"/>
        <w:bottom w:val="none" w:sz="0" w:space="0" w:color="auto"/>
        <w:right w:val="none" w:sz="0" w:space="0" w:color="auto"/>
      </w:divBdr>
    </w:div>
    <w:div w:id="1291085637">
      <w:bodyDiv w:val="1"/>
      <w:marLeft w:val="0"/>
      <w:marRight w:val="0"/>
      <w:marTop w:val="0"/>
      <w:marBottom w:val="0"/>
      <w:divBdr>
        <w:top w:val="none" w:sz="0" w:space="0" w:color="auto"/>
        <w:left w:val="none" w:sz="0" w:space="0" w:color="auto"/>
        <w:bottom w:val="none" w:sz="0" w:space="0" w:color="auto"/>
        <w:right w:val="none" w:sz="0" w:space="0" w:color="auto"/>
      </w:divBdr>
    </w:div>
    <w:div w:id="1310211477">
      <w:bodyDiv w:val="1"/>
      <w:marLeft w:val="0"/>
      <w:marRight w:val="0"/>
      <w:marTop w:val="0"/>
      <w:marBottom w:val="0"/>
      <w:divBdr>
        <w:top w:val="none" w:sz="0" w:space="0" w:color="auto"/>
        <w:left w:val="none" w:sz="0" w:space="0" w:color="auto"/>
        <w:bottom w:val="none" w:sz="0" w:space="0" w:color="auto"/>
        <w:right w:val="none" w:sz="0" w:space="0" w:color="auto"/>
      </w:divBdr>
    </w:div>
    <w:div w:id="1316256878">
      <w:bodyDiv w:val="1"/>
      <w:marLeft w:val="0"/>
      <w:marRight w:val="0"/>
      <w:marTop w:val="0"/>
      <w:marBottom w:val="0"/>
      <w:divBdr>
        <w:top w:val="none" w:sz="0" w:space="0" w:color="auto"/>
        <w:left w:val="none" w:sz="0" w:space="0" w:color="auto"/>
        <w:bottom w:val="none" w:sz="0" w:space="0" w:color="auto"/>
        <w:right w:val="none" w:sz="0" w:space="0" w:color="auto"/>
      </w:divBdr>
      <w:divsChild>
        <w:div w:id="1682583180">
          <w:marLeft w:val="0"/>
          <w:marRight w:val="0"/>
          <w:marTop w:val="0"/>
          <w:marBottom w:val="0"/>
          <w:divBdr>
            <w:top w:val="none" w:sz="0" w:space="0" w:color="auto"/>
            <w:left w:val="none" w:sz="0" w:space="0" w:color="auto"/>
            <w:bottom w:val="none" w:sz="0" w:space="0" w:color="auto"/>
            <w:right w:val="none" w:sz="0" w:space="0" w:color="auto"/>
          </w:divBdr>
          <w:divsChild>
            <w:div w:id="1536386107">
              <w:marLeft w:val="0"/>
              <w:marRight w:val="0"/>
              <w:marTop w:val="0"/>
              <w:marBottom w:val="0"/>
              <w:divBdr>
                <w:top w:val="none" w:sz="0" w:space="0" w:color="auto"/>
                <w:left w:val="none" w:sz="0" w:space="0" w:color="auto"/>
                <w:bottom w:val="none" w:sz="0" w:space="0" w:color="auto"/>
                <w:right w:val="none" w:sz="0" w:space="0" w:color="auto"/>
              </w:divBdr>
              <w:divsChild>
                <w:div w:id="6378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ure-network.eu/de/about_endure/all_the_news/report_glyphosate_use_in_euro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jectblue.blob.core.windows.net/media/Default/Imported%20Publication%20Docs/AHDB%20Cereals%20&amp;%20Oilseeds/Weeds/WRAG/WRAG%20Maximising%20the%20benefits%20of%20herbicide%20resistance%20testing%20(June%2020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9E9711A6E40BD40A5AC34C066EE0A55" ma:contentTypeVersion="13" ma:contentTypeDescription="Create a new document." ma:contentTypeScope="" ma:versionID="167cfd3e939ded0791cd28834bb0cc0a">
  <xsd:schema xmlns:xsd="http://www.w3.org/2001/XMLSchema" xmlns:xs="http://www.w3.org/2001/XMLSchema" xmlns:p="http://schemas.microsoft.com/office/2006/metadata/properties" xmlns:ns3="ee727ef0-ac5f-4bc0-afa4-62918d8f0a66" xmlns:ns4="18766f40-d493-4328-9659-8f0dacb52f63" targetNamespace="http://schemas.microsoft.com/office/2006/metadata/properties" ma:root="true" ma:fieldsID="d717a3003d2637d2b6888a46bfae7dfe" ns3:_="" ns4:_="">
    <xsd:import namespace="ee727ef0-ac5f-4bc0-afa4-62918d8f0a66"/>
    <xsd:import namespace="18766f40-d493-4328-9659-8f0dacb52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27ef0-ac5f-4bc0-afa4-62918d8f0a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66f40-d493-4328-9659-8f0dacb52f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066C74-B0BE-461A-B64E-8D799CDFECA0}">
  <ds:schemaRefs>
    <ds:schemaRef ds:uri="http://schemas.openxmlformats.org/officeDocument/2006/bibliography"/>
  </ds:schemaRefs>
</ds:datastoreItem>
</file>

<file path=customXml/itemProps2.xml><?xml version="1.0" encoding="utf-8"?>
<ds:datastoreItem xmlns:ds="http://schemas.openxmlformats.org/officeDocument/2006/customXml" ds:itemID="{32686603-FEA1-495B-8620-F21C907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27ef0-ac5f-4bc0-afa4-62918d8f0a66"/>
    <ds:schemaRef ds:uri="18766f40-d493-4328-9659-8f0dacb52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DB7D1A-9B40-4E31-B3E2-0C2751820E82}">
  <ds:schemaRefs>
    <ds:schemaRef ds:uri="http://schemas.microsoft.com/sharepoint/v3/contenttype/forms"/>
  </ds:schemaRefs>
</ds:datastoreItem>
</file>

<file path=customXml/itemProps4.xml><?xml version="1.0" encoding="utf-8"?>
<ds:datastoreItem xmlns:ds="http://schemas.openxmlformats.org/officeDocument/2006/customXml" ds:itemID="{042D509E-E813-4B32-BC93-F11877A1F6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MINUTES OF WRAG STEERING GROUP MEETING</vt:lpstr>
    </vt:vector>
  </TitlesOfParts>
  <Company>ALZEY GARDENS</Company>
  <LinksUpToDate>false</LinksUpToDate>
  <CharactersWithSpaces>5607</CharactersWithSpaces>
  <SharedDoc>false</SharedDoc>
  <HLinks>
    <vt:vector size="18" baseType="variant">
      <vt:variant>
        <vt:i4>262180</vt:i4>
      </vt:variant>
      <vt:variant>
        <vt:i4>6</vt:i4>
      </vt:variant>
      <vt:variant>
        <vt:i4>0</vt:i4>
      </vt:variant>
      <vt:variant>
        <vt:i4>5</vt:i4>
      </vt:variant>
      <vt:variant>
        <vt:lpwstr>mailto:Stephen.Moss@bbsrc.ac.uk</vt:lpwstr>
      </vt:variant>
      <vt:variant>
        <vt:lpwstr/>
      </vt:variant>
      <vt:variant>
        <vt:i4>7405686</vt:i4>
      </vt:variant>
      <vt:variant>
        <vt:i4>3</vt:i4>
      </vt:variant>
      <vt:variant>
        <vt:i4>0</vt:i4>
      </vt:variant>
      <vt:variant>
        <vt:i4>5</vt:i4>
      </vt:variant>
      <vt:variant>
        <vt:lpwstr>http://pusstats.csl.gov.uk/</vt:lpwstr>
      </vt:variant>
      <vt:variant>
        <vt:lpwstr/>
      </vt:variant>
      <vt:variant>
        <vt:i4>5832728</vt:i4>
      </vt:variant>
      <vt:variant>
        <vt:i4>0</vt:i4>
      </vt:variant>
      <vt:variant>
        <vt:i4>0</vt:i4>
      </vt:variant>
      <vt:variant>
        <vt:i4>5</vt:i4>
      </vt:variant>
      <vt:variant>
        <vt:lpwstr>http://www.pesticides.gov.uk/rags.asp?id=714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WRAG STEERING GROUP MEETING</dc:title>
  <dc:creator>MOSS</dc:creator>
  <cp:lastModifiedBy>Richard Hull</cp:lastModifiedBy>
  <cp:revision>40</cp:revision>
  <cp:lastPrinted>2006-05-31T08:56:00Z</cp:lastPrinted>
  <dcterms:created xsi:type="dcterms:W3CDTF">2020-10-28T11:12:00Z</dcterms:created>
  <dcterms:modified xsi:type="dcterms:W3CDTF">2020-10-28T16:52:00Z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0x01010029E9711A6E40BD40A5AC34C066EE0A55</vt:lpwstr>
  </property>
</Properties>
</file>