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1B12" w14:textId="27DE957A" w:rsidR="007D6235" w:rsidRPr="00116236" w:rsidRDefault="007D6235">
      <w:pPr>
        <w:rPr>
          <w:rFonts w:ascii="Arial" w:hAnsi="Arial" w:cs="Arial"/>
          <w:b/>
          <w:bCs/>
          <w:sz w:val="28"/>
          <w:szCs w:val="28"/>
        </w:rPr>
      </w:pPr>
      <w:r w:rsidRPr="00116236">
        <w:rPr>
          <w:rFonts w:ascii="Arial" w:hAnsi="Arial" w:cs="Arial"/>
          <w:b/>
          <w:bCs/>
          <w:sz w:val="28"/>
          <w:szCs w:val="28"/>
        </w:rPr>
        <w:t>Introduction</w:t>
      </w:r>
    </w:p>
    <w:p w14:paraId="54DE37AC" w14:textId="23CDB496" w:rsidR="0087584A" w:rsidRDefault="00BC186C" w:rsidP="00F078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567D">
        <w:rPr>
          <w:rFonts w:ascii="Arial" w:hAnsi="Arial" w:cs="Arial"/>
        </w:rPr>
        <w:t>All p</w:t>
      </w:r>
      <w:r w:rsidR="00567570" w:rsidRPr="0073567D">
        <w:rPr>
          <w:rFonts w:ascii="Arial" w:hAnsi="Arial" w:cs="Arial"/>
        </w:rPr>
        <w:t>ermitted pig and poultry farms are requ</w:t>
      </w:r>
      <w:r w:rsidRPr="0073567D">
        <w:rPr>
          <w:rFonts w:ascii="Arial" w:hAnsi="Arial" w:cs="Arial"/>
        </w:rPr>
        <w:t xml:space="preserve">ired to </w:t>
      </w:r>
      <w:r w:rsidR="00F44AA0">
        <w:rPr>
          <w:rFonts w:ascii="Arial" w:hAnsi="Arial" w:cs="Arial"/>
        </w:rPr>
        <w:t xml:space="preserve">have </w:t>
      </w:r>
      <w:r w:rsidRPr="0073567D">
        <w:rPr>
          <w:rFonts w:ascii="Arial" w:hAnsi="Arial" w:cs="Arial"/>
        </w:rPr>
        <w:t xml:space="preserve">a Climate Change Adaptation Risk Assessment </w:t>
      </w:r>
      <w:r w:rsidR="00B53509" w:rsidRPr="0073567D">
        <w:rPr>
          <w:rFonts w:ascii="Arial" w:hAnsi="Arial" w:cs="Arial"/>
        </w:rPr>
        <w:t>as part of their management system</w:t>
      </w:r>
      <w:r w:rsidR="00B64091" w:rsidRPr="0073567D">
        <w:rPr>
          <w:rFonts w:ascii="Arial" w:hAnsi="Arial" w:cs="Arial"/>
        </w:rPr>
        <w:t xml:space="preserve">. </w:t>
      </w:r>
      <w:r w:rsidR="00F078ED" w:rsidRPr="00F078ED">
        <w:rPr>
          <w:rFonts w:ascii="Arial" w:hAnsi="Arial" w:cs="Arial"/>
        </w:rPr>
        <w:t>This should detail both the risks and outline potential mitigations.</w:t>
      </w:r>
      <w:r w:rsidR="00350922">
        <w:rPr>
          <w:rFonts w:ascii="Arial" w:hAnsi="Arial" w:cs="Arial"/>
        </w:rPr>
        <w:t xml:space="preserve"> </w:t>
      </w:r>
    </w:p>
    <w:p w14:paraId="49592285" w14:textId="139990F3" w:rsidR="000C67E8" w:rsidRDefault="000C67E8" w:rsidP="000C67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model template provides an example of a completed risk assessment for a p</w:t>
      </w:r>
      <w:r w:rsidR="00003E5D">
        <w:rPr>
          <w:rFonts w:ascii="Arial" w:hAnsi="Arial" w:cs="Arial"/>
        </w:rPr>
        <w:t>oultry</w:t>
      </w:r>
      <w:r>
        <w:rPr>
          <w:rFonts w:ascii="Arial" w:hAnsi="Arial" w:cs="Arial"/>
        </w:rPr>
        <w:t xml:space="preserve"> farm</w:t>
      </w:r>
      <w:r w:rsidR="00BB031E">
        <w:rPr>
          <w:rFonts w:ascii="Arial" w:hAnsi="Arial" w:cs="Arial"/>
        </w:rPr>
        <w:t xml:space="preserve">. There is a separate </w:t>
      </w:r>
      <w:r w:rsidR="00472110">
        <w:rPr>
          <w:rFonts w:ascii="Arial" w:hAnsi="Arial" w:cs="Arial"/>
        </w:rPr>
        <w:t>example</w:t>
      </w:r>
      <w:r w:rsidR="00BB031E">
        <w:rPr>
          <w:rFonts w:ascii="Arial" w:hAnsi="Arial" w:cs="Arial"/>
        </w:rPr>
        <w:t xml:space="preserve"> f</w:t>
      </w:r>
      <w:r w:rsidR="00BC595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a p</w:t>
      </w:r>
      <w:r w:rsidR="00003E5D">
        <w:rPr>
          <w:rFonts w:ascii="Arial" w:hAnsi="Arial" w:cs="Arial"/>
        </w:rPr>
        <w:t>ig</w:t>
      </w:r>
      <w:r>
        <w:rPr>
          <w:rFonts w:ascii="Arial" w:hAnsi="Arial" w:cs="Arial"/>
        </w:rPr>
        <w:t xml:space="preserve"> farm. It includes risk scoring for before and after mitigation, but this is optional. </w:t>
      </w:r>
      <w:r w:rsidR="00095B87">
        <w:rPr>
          <w:rFonts w:ascii="Arial" w:hAnsi="Arial" w:cs="Arial"/>
        </w:rPr>
        <w:t>If you ch</w:t>
      </w:r>
      <w:r w:rsidR="00AC69EE">
        <w:rPr>
          <w:rFonts w:ascii="Arial" w:hAnsi="Arial" w:cs="Arial"/>
        </w:rPr>
        <w:t>o</w:t>
      </w:r>
      <w:r w:rsidR="00095B87">
        <w:rPr>
          <w:rFonts w:ascii="Arial" w:hAnsi="Arial" w:cs="Arial"/>
        </w:rPr>
        <w:t xml:space="preserve">ose to include risk scoring this will </w:t>
      </w:r>
      <w:r w:rsidR="005C40F1" w:rsidRPr="005C40F1">
        <w:rPr>
          <w:rFonts w:ascii="Arial" w:hAnsi="Arial" w:cs="Arial"/>
        </w:rPr>
        <w:t>help to prioritis</w:t>
      </w:r>
      <w:r w:rsidR="00DC4FC2">
        <w:rPr>
          <w:rFonts w:ascii="Arial" w:hAnsi="Arial" w:cs="Arial"/>
        </w:rPr>
        <w:t>e</w:t>
      </w:r>
      <w:r w:rsidR="005C40F1" w:rsidRPr="005C40F1">
        <w:rPr>
          <w:rFonts w:ascii="Arial" w:hAnsi="Arial" w:cs="Arial"/>
        </w:rPr>
        <w:t xml:space="preserve"> what mitigation actions need to be </w:t>
      </w:r>
      <w:r w:rsidR="00631291">
        <w:rPr>
          <w:rFonts w:ascii="Arial" w:hAnsi="Arial" w:cs="Arial"/>
        </w:rPr>
        <w:t>considered</w:t>
      </w:r>
      <w:r w:rsidR="005C40F1" w:rsidRPr="005C40F1">
        <w:rPr>
          <w:rFonts w:ascii="Arial" w:hAnsi="Arial" w:cs="Arial"/>
        </w:rPr>
        <w:t xml:space="preserve"> first.</w:t>
      </w:r>
    </w:p>
    <w:p w14:paraId="780609C0" w14:textId="68F005D3" w:rsidR="00A76340" w:rsidRPr="00C067D9" w:rsidRDefault="00094ACF" w:rsidP="0073567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73567D">
        <w:rPr>
          <w:rFonts w:ascii="Arial" w:hAnsi="Arial" w:cs="Arial"/>
        </w:rPr>
        <w:t xml:space="preserve">Guidance on how to produce </w:t>
      </w:r>
      <w:r w:rsidR="00865493" w:rsidRPr="0073567D">
        <w:rPr>
          <w:rFonts w:ascii="Arial" w:hAnsi="Arial" w:cs="Arial"/>
        </w:rPr>
        <w:t xml:space="preserve">this risk assessment is available at </w:t>
      </w:r>
      <w:hyperlink r:id="rId7" w:history="1">
        <w:r w:rsidR="009B130C" w:rsidRPr="006E1736">
          <w:rPr>
            <w:rStyle w:val="Hyperlink"/>
            <w:rFonts w:ascii="Arial" w:hAnsi="Arial" w:cs="Arial"/>
            <w:lang w:eastAsia="en-GB"/>
          </w:rPr>
          <w:t>Climate change: risk assessment and adaptation planning in your management system - GOV.UK (www.gov.uk)</w:t>
        </w:r>
      </w:hyperlink>
    </w:p>
    <w:p w14:paraId="5D8246F2" w14:textId="41E6F57B" w:rsidR="00F5442B" w:rsidRPr="006E1736" w:rsidRDefault="00F5442B" w:rsidP="00F5442B">
      <w:pPr>
        <w:pStyle w:val="ListParagraph"/>
        <w:numPr>
          <w:ilvl w:val="0"/>
          <w:numId w:val="1"/>
        </w:numPr>
        <w:spacing w:after="0" w:line="240" w:lineRule="auto"/>
        <w:contextualSpacing w:val="0"/>
        <w:textAlignment w:val="center"/>
        <w:rPr>
          <w:rFonts w:ascii="Arial" w:hAnsi="Arial" w:cs="Arial"/>
          <w:lang w:eastAsia="en-GB"/>
        </w:rPr>
      </w:pPr>
      <w:r w:rsidRPr="006E1736">
        <w:rPr>
          <w:rFonts w:ascii="Arial" w:hAnsi="Arial" w:cs="Arial"/>
          <w:lang w:eastAsia="en-GB"/>
        </w:rPr>
        <w:t>Intensive farming specific examples of climate related risks and possible mitigations</w:t>
      </w:r>
      <w:r>
        <w:rPr>
          <w:rFonts w:ascii="Arial" w:hAnsi="Arial" w:cs="Arial"/>
          <w:lang w:eastAsia="en-GB"/>
        </w:rPr>
        <w:t xml:space="preserve"> are available at</w:t>
      </w:r>
      <w:r w:rsidRPr="006E1736">
        <w:rPr>
          <w:rFonts w:ascii="Arial" w:hAnsi="Arial" w:cs="Arial"/>
          <w:lang w:eastAsia="en-GB"/>
        </w:rPr>
        <w:t xml:space="preserve"> </w:t>
      </w:r>
      <w:hyperlink r:id="rId8" w:history="1">
        <w:r w:rsidRPr="006E1736">
          <w:rPr>
            <w:rStyle w:val="Hyperlink"/>
            <w:rFonts w:ascii="Arial" w:hAnsi="Arial" w:cs="Arial"/>
            <w:lang w:eastAsia="en-GB"/>
          </w:rPr>
          <w:t>Intensive farming: examples for your adapting to climate change risk assessment - GOV.UK (www.gov.uk)</w:t>
        </w:r>
      </w:hyperlink>
    </w:p>
    <w:p w14:paraId="0C75DC7C" w14:textId="77777777" w:rsidR="00831C14" w:rsidRDefault="00E97F35" w:rsidP="00831C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your completed risk assessment with your management system </w:t>
      </w:r>
      <w:r w:rsidR="008E51EC">
        <w:rPr>
          <w:rFonts w:ascii="Arial" w:hAnsi="Arial" w:cs="Arial"/>
        </w:rPr>
        <w:t xml:space="preserve">records </w:t>
      </w:r>
      <w:r>
        <w:rPr>
          <w:rFonts w:ascii="Arial" w:hAnsi="Arial" w:cs="Arial"/>
        </w:rPr>
        <w:t>on farm and this will be checked as part</w:t>
      </w:r>
      <w:r w:rsidR="001E6BEE">
        <w:rPr>
          <w:rFonts w:ascii="Arial" w:hAnsi="Arial" w:cs="Arial"/>
        </w:rPr>
        <w:t xml:space="preserve"> of a</w:t>
      </w:r>
      <w:r w:rsidR="008E51EC">
        <w:rPr>
          <w:rFonts w:ascii="Arial" w:hAnsi="Arial" w:cs="Arial"/>
        </w:rPr>
        <w:t xml:space="preserve">n Environment Agency </w:t>
      </w:r>
      <w:r w:rsidR="001E6BEE">
        <w:rPr>
          <w:rFonts w:ascii="Arial" w:hAnsi="Arial" w:cs="Arial"/>
        </w:rPr>
        <w:t>compliance inspection.</w:t>
      </w:r>
      <w:r w:rsidR="00831C14" w:rsidRPr="00831C14">
        <w:rPr>
          <w:rFonts w:ascii="Arial" w:hAnsi="Arial" w:cs="Arial"/>
        </w:rPr>
        <w:t xml:space="preserve"> </w:t>
      </w:r>
    </w:p>
    <w:p w14:paraId="7F24FCCE" w14:textId="011EB83C" w:rsidR="00E97F35" w:rsidRDefault="00831C14" w:rsidP="00B81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5C74">
        <w:rPr>
          <w:rFonts w:ascii="Arial" w:hAnsi="Arial" w:cs="Arial"/>
        </w:rPr>
        <w:t xml:space="preserve">By 31 October 2026 all permitted farms </w:t>
      </w:r>
      <w:r w:rsidR="00CD3FFA" w:rsidRPr="00165C74">
        <w:rPr>
          <w:rFonts w:ascii="Arial" w:hAnsi="Arial" w:cs="Arial"/>
        </w:rPr>
        <w:t>should</w:t>
      </w:r>
      <w:r w:rsidRPr="00165C74">
        <w:rPr>
          <w:rFonts w:ascii="Arial" w:hAnsi="Arial" w:cs="Arial"/>
        </w:rPr>
        <w:t xml:space="preserve"> have appropriate climate change adaptation planning embedded into their management system. </w:t>
      </w:r>
      <w:r w:rsidR="00ED02F6" w:rsidRPr="00165C74">
        <w:rPr>
          <w:rFonts w:ascii="Arial" w:hAnsi="Arial" w:cs="Arial"/>
        </w:rPr>
        <w:t xml:space="preserve">As part of this </w:t>
      </w:r>
      <w:r w:rsidR="006B748D" w:rsidRPr="00165C74">
        <w:rPr>
          <w:rFonts w:ascii="Arial" w:hAnsi="Arial" w:cs="Arial"/>
        </w:rPr>
        <w:t>process,</w:t>
      </w:r>
      <w:r w:rsidR="00ED02F6" w:rsidRPr="00165C74">
        <w:rPr>
          <w:rFonts w:ascii="Arial" w:hAnsi="Arial" w:cs="Arial"/>
        </w:rPr>
        <w:t xml:space="preserve"> you’ll need to look at the mitigation options you’ve identified </w:t>
      </w:r>
      <w:r w:rsidR="00165C74">
        <w:rPr>
          <w:rFonts w:ascii="Arial" w:hAnsi="Arial" w:cs="Arial"/>
        </w:rPr>
        <w:t xml:space="preserve">in this risk assessment </w:t>
      </w:r>
      <w:r w:rsidR="00ED02F6" w:rsidRPr="00165C74">
        <w:rPr>
          <w:rFonts w:ascii="Arial" w:hAnsi="Arial" w:cs="Arial"/>
        </w:rPr>
        <w:t>and plan for how you are going to implement them. It will be site specific depending on the risks e.g. of flooding.</w:t>
      </w:r>
      <w:r w:rsidR="00165C74" w:rsidRPr="00165C74">
        <w:rPr>
          <w:rFonts w:ascii="Arial" w:hAnsi="Arial" w:cs="Arial"/>
        </w:rPr>
        <w:t xml:space="preserve"> </w:t>
      </w:r>
      <w:r w:rsidRPr="00165C74">
        <w:rPr>
          <w:rFonts w:ascii="Arial" w:hAnsi="Arial" w:cs="Arial"/>
        </w:rPr>
        <w:t>Further guidance on this will be available soon.</w:t>
      </w:r>
    </w:p>
    <w:p w14:paraId="7B5813DE" w14:textId="3EF761D3" w:rsidR="00132C69" w:rsidRPr="00132C69" w:rsidRDefault="00132C69" w:rsidP="00132C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 that the examples below are not exhaustive, there may be additional risks and mitigation options</w:t>
      </w:r>
      <w:r w:rsidR="00A56A38">
        <w:rPr>
          <w:rFonts w:ascii="Arial" w:hAnsi="Arial" w:cs="Arial"/>
        </w:rPr>
        <w:t xml:space="preserve"> relevant for your farm</w:t>
      </w:r>
      <w:r>
        <w:rPr>
          <w:rFonts w:ascii="Arial" w:hAnsi="Arial" w:cs="Arial"/>
        </w:rPr>
        <w:t>.</w:t>
      </w:r>
    </w:p>
    <w:p w14:paraId="7BA3BDF2" w14:textId="77777777" w:rsidR="00A17F69" w:rsidRDefault="00A17F69" w:rsidP="008764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8FD971B" w14:textId="2D85A8A6" w:rsidR="0087649A" w:rsidRPr="00A17F69" w:rsidRDefault="000617E1" w:rsidP="00A17F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Risk scoring</w:t>
      </w:r>
    </w:p>
    <w:p w14:paraId="2EDBEA71" w14:textId="6E6DB9D8" w:rsidR="00B37E92" w:rsidRPr="00A17F69" w:rsidRDefault="00B37E92" w:rsidP="00A17F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A17F69">
        <w:rPr>
          <w:rFonts w:ascii="Arial" w:hAnsi="Arial" w:cs="Arial"/>
        </w:rPr>
        <w:t xml:space="preserve">You can </w:t>
      </w:r>
      <w:r w:rsidR="0080561B" w:rsidRPr="00A17F69">
        <w:rPr>
          <w:rFonts w:ascii="Arial" w:hAnsi="Arial" w:cs="Arial"/>
        </w:rPr>
        <w:t xml:space="preserve">score </w:t>
      </w:r>
      <w:r w:rsidR="00DD1CC5" w:rsidRPr="00A17F69">
        <w:rPr>
          <w:rFonts w:ascii="Arial" w:hAnsi="Arial" w:cs="Arial"/>
        </w:rPr>
        <w:t xml:space="preserve">the </w:t>
      </w:r>
      <w:r w:rsidR="007335D0">
        <w:rPr>
          <w:rFonts w:ascii="Arial" w:hAnsi="Arial" w:cs="Arial"/>
        </w:rPr>
        <w:t xml:space="preserve">likelihood and impact </w:t>
      </w:r>
      <w:r w:rsidR="00DD1CC5" w:rsidRPr="00A17F69">
        <w:rPr>
          <w:rFonts w:ascii="Arial" w:hAnsi="Arial" w:cs="Arial"/>
        </w:rPr>
        <w:t xml:space="preserve">for each climate change scenario </w:t>
      </w:r>
      <w:r w:rsidR="00F32A0D" w:rsidRPr="00A17F69">
        <w:rPr>
          <w:rFonts w:ascii="Arial" w:hAnsi="Arial" w:cs="Arial"/>
        </w:rPr>
        <w:t xml:space="preserve">- </w:t>
      </w:r>
      <w:r w:rsidR="00DD1CC5" w:rsidRPr="00A17F69">
        <w:rPr>
          <w:rFonts w:ascii="Arial" w:hAnsi="Arial" w:cs="Arial"/>
        </w:rPr>
        <w:t>multiply the lik</w:t>
      </w:r>
      <w:r w:rsidR="00C23243" w:rsidRPr="00A17F69">
        <w:rPr>
          <w:rFonts w:ascii="Arial" w:hAnsi="Arial" w:cs="Arial"/>
        </w:rPr>
        <w:t xml:space="preserve">elihood by the </w:t>
      </w:r>
      <w:r w:rsidR="00746D66">
        <w:rPr>
          <w:rFonts w:ascii="Arial" w:hAnsi="Arial" w:cs="Arial"/>
        </w:rPr>
        <w:t>impact</w:t>
      </w:r>
      <w:r w:rsidR="00A9106E">
        <w:rPr>
          <w:rFonts w:ascii="Arial" w:hAnsi="Arial" w:cs="Arial"/>
        </w:rPr>
        <w:t>,</w:t>
      </w:r>
      <w:r w:rsidR="00101F1D">
        <w:rPr>
          <w:rFonts w:ascii="Arial" w:hAnsi="Arial" w:cs="Arial"/>
        </w:rPr>
        <w:t xml:space="preserve"> both</w:t>
      </w:r>
      <w:r w:rsidR="00C23243" w:rsidRPr="00A17F69">
        <w:rPr>
          <w:rFonts w:ascii="Arial" w:hAnsi="Arial" w:cs="Arial"/>
        </w:rPr>
        <w:t xml:space="preserve"> </w:t>
      </w:r>
      <w:r w:rsidR="00F32A0D" w:rsidRPr="00A17F69">
        <w:rPr>
          <w:rFonts w:ascii="Arial" w:hAnsi="Arial" w:cs="Arial"/>
        </w:rPr>
        <w:t xml:space="preserve">before </w:t>
      </w:r>
      <w:r w:rsidR="00EE0FDB" w:rsidRPr="00A17F69">
        <w:rPr>
          <w:rFonts w:ascii="Arial" w:hAnsi="Arial" w:cs="Arial"/>
        </w:rPr>
        <w:t xml:space="preserve">mitigation and </w:t>
      </w:r>
      <w:r w:rsidR="00C10D82" w:rsidRPr="00A17F69">
        <w:rPr>
          <w:rFonts w:ascii="Arial" w:hAnsi="Arial" w:cs="Arial"/>
        </w:rPr>
        <w:t xml:space="preserve">then </w:t>
      </w:r>
      <w:r w:rsidR="00F32A0D" w:rsidRPr="00A17F69">
        <w:rPr>
          <w:rFonts w:ascii="Arial" w:hAnsi="Arial" w:cs="Arial"/>
        </w:rPr>
        <w:t xml:space="preserve">after </w:t>
      </w:r>
      <w:r w:rsidR="00C7293A" w:rsidRPr="00A17F69">
        <w:rPr>
          <w:rFonts w:ascii="Arial" w:hAnsi="Arial" w:cs="Arial"/>
        </w:rPr>
        <w:t>mitigation</w:t>
      </w:r>
      <w:r w:rsidR="00892224">
        <w:rPr>
          <w:rFonts w:ascii="Arial" w:hAnsi="Arial" w:cs="Arial"/>
        </w:rPr>
        <w:t>,</w:t>
      </w:r>
      <w:r w:rsidR="00F556B2">
        <w:rPr>
          <w:rFonts w:ascii="Arial" w:hAnsi="Arial" w:cs="Arial"/>
        </w:rPr>
        <w:t xml:space="preserve"> to give a risk score</w:t>
      </w:r>
      <w:r w:rsidR="00C7293A" w:rsidRPr="00A17F69">
        <w:rPr>
          <w:rFonts w:ascii="Arial" w:hAnsi="Arial" w:cs="Arial"/>
        </w:rPr>
        <w:t>.</w:t>
      </w:r>
      <w:r w:rsidR="00A9106E">
        <w:rPr>
          <w:rFonts w:ascii="Arial" w:hAnsi="Arial" w:cs="Arial"/>
        </w:rPr>
        <w:t xml:space="preserve"> The higher the </w:t>
      </w:r>
      <w:r w:rsidR="00471C1A">
        <w:rPr>
          <w:rFonts w:ascii="Arial" w:hAnsi="Arial" w:cs="Arial"/>
        </w:rPr>
        <w:t xml:space="preserve">score, the higher the </w:t>
      </w:r>
      <w:r w:rsidR="00A9106E">
        <w:rPr>
          <w:rFonts w:ascii="Arial" w:hAnsi="Arial" w:cs="Arial"/>
        </w:rPr>
        <w:t>risk</w:t>
      </w:r>
      <w:r w:rsidR="00471C1A">
        <w:rPr>
          <w:rFonts w:ascii="Arial" w:hAnsi="Arial" w:cs="Arial"/>
        </w:rPr>
        <w:t>.</w:t>
      </w:r>
      <w:r w:rsidR="00A9106E">
        <w:rPr>
          <w:rFonts w:ascii="Arial" w:hAnsi="Arial" w:cs="Arial"/>
        </w:rPr>
        <w:t xml:space="preserve"> </w:t>
      </w:r>
    </w:p>
    <w:p w14:paraId="615E54CF" w14:textId="1B49A721" w:rsidR="00260717" w:rsidRDefault="00260717" w:rsidP="00A17F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Use the following </w:t>
      </w:r>
      <w:r w:rsidR="00746D66">
        <w:rPr>
          <w:rFonts w:ascii="Arial" w:hAnsi="Arial" w:cs="Arial"/>
        </w:rPr>
        <w:t xml:space="preserve">suggested </w:t>
      </w:r>
      <w:r>
        <w:rPr>
          <w:rFonts w:ascii="Arial" w:hAnsi="Arial" w:cs="Arial"/>
        </w:rPr>
        <w:t>risk scoring:</w:t>
      </w:r>
    </w:p>
    <w:p w14:paraId="57C33759" w14:textId="10387559" w:rsidR="0087649A" w:rsidRPr="00A17F69" w:rsidRDefault="0087649A" w:rsidP="00260717">
      <w:pPr>
        <w:pStyle w:val="ListParagraph"/>
        <w:numPr>
          <w:ilvl w:val="1"/>
          <w:numId w:val="4"/>
        </w:numPr>
        <w:spacing w:after="0"/>
        <w:ind w:left="709"/>
        <w:rPr>
          <w:rFonts w:ascii="Arial" w:hAnsi="Arial" w:cs="Arial"/>
        </w:rPr>
      </w:pPr>
      <w:r w:rsidRPr="00A17F69">
        <w:rPr>
          <w:rFonts w:ascii="Arial" w:hAnsi="Arial" w:cs="Arial"/>
        </w:rPr>
        <w:t xml:space="preserve">Likelihood score </w:t>
      </w:r>
      <w:r w:rsidR="00D000FF">
        <w:rPr>
          <w:rFonts w:ascii="Arial" w:hAnsi="Arial" w:cs="Arial"/>
        </w:rPr>
        <w:t>–</w:t>
      </w:r>
      <w:r w:rsidRPr="00A17F69">
        <w:rPr>
          <w:rFonts w:ascii="Arial" w:hAnsi="Arial" w:cs="Arial"/>
        </w:rPr>
        <w:t xml:space="preserve"> </w:t>
      </w:r>
      <w:r w:rsidR="00240CCA">
        <w:rPr>
          <w:rFonts w:ascii="Arial" w:hAnsi="Arial" w:cs="Arial"/>
        </w:rPr>
        <w:t>rare</w:t>
      </w:r>
      <w:r w:rsidR="00D000FF">
        <w:rPr>
          <w:rFonts w:ascii="Arial" w:hAnsi="Arial" w:cs="Arial"/>
        </w:rPr>
        <w:t xml:space="preserve"> = 1, unlikely = 2, </w:t>
      </w:r>
      <w:r w:rsidR="00A75B31">
        <w:rPr>
          <w:rFonts w:ascii="Arial" w:hAnsi="Arial" w:cs="Arial"/>
        </w:rPr>
        <w:t>moderate = 3, likely = 4, almost certain = 5</w:t>
      </w:r>
    </w:p>
    <w:p w14:paraId="772F3C7A" w14:textId="6B5A94B3" w:rsidR="0087649A" w:rsidRDefault="00591837" w:rsidP="00260717">
      <w:pPr>
        <w:pStyle w:val="ListParagraph"/>
        <w:numPr>
          <w:ilvl w:val="1"/>
          <w:numId w:val="4"/>
        </w:num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Impact</w:t>
      </w:r>
      <w:r w:rsidR="0087649A" w:rsidRPr="00A17F69">
        <w:rPr>
          <w:rFonts w:ascii="Arial" w:hAnsi="Arial" w:cs="Arial"/>
        </w:rPr>
        <w:t xml:space="preserve"> score </w:t>
      </w:r>
      <w:r w:rsidR="00365CF0">
        <w:rPr>
          <w:rFonts w:ascii="Arial" w:hAnsi="Arial" w:cs="Arial"/>
        </w:rPr>
        <w:t>–</w:t>
      </w:r>
      <w:r w:rsidR="0087649A" w:rsidRPr="00A17F69">
        <w:rPr>
          <w:rFonts w:ascii="Arial" w:hAnsi="Arial" w:cs="Arial"/>
        </w:rPr>
        <w:t xml:space="preserve"> </w:t>
      </w:r>
      <w:r w:rsidR="00365CF0">
        <w:rPr>
          <w:rFonts w:ascii="Arial" w:hAnsi="Arial" w:cs="Arial"/>
        </w:rPr>
        <w:t xml:space="preserve">insignificant = 1, </w:t>
      </w:r>
      <w:r w:rsidR="002E2C82">
        <w:rPr>
          <w:rFonts w:ascii="Arial" w:hAnsi="Arial" w:cs="Arial"/>
        </w:rPr>
        <w:t xml:space="preserve">minor = 2, moderate = 3, major = 4, </w:t>
      </w:r>
      <w:r w:rsidR="0087649A" w:rsidRPr="00A17F69">
        <w:rPr>
          <w:rFonts w:ascii="Arial" w:hAnsi="Arial" w:cs="Arial"/>
        </w:rPr>
        <w:t xml:space="preserve">severe = </w:t>
      </w:r>
      <w:r w:rsidR="00746D66">
        <w:rPr>
          <w:rFonts w:ascii="Arial" w:hAnsi="Arial" w:cs="Arial"/>
        </w:rPr>
        <w:t>5</w:t>
      </w:r>
    </w:p>
    <w:p w14:paraId="00858282" w14:textId="18530982" w:rsidR="00471C1A" w:rsidRPr="008A20BD" w:rsidRDefault="008A20BD" w:rsidP="008A20B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When you consider how </w:t>
      </w:r>
      <w:r w:rsidR="00C433BF">
        <w:rPr>
          <w:rFonts w:ascii="Arial" w:hAnsi="Arial" w:cs="Arial"/>
        </w:rPr>
        <w:t xml:space="preserve">and when </w:t>
      </w:r>
      <w:r>
        <w:rPr>
          <w:rFonts w:ascii="Arial" w:hAnsi="Arial" w:cs="Arial"/>
        </w:rPr>
        <w:t>to implement mitigation measures</w:t>
      </w:r>
      <w:r w:rsidR="00857C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</w:t>
      </w:r>
      <w:r w:rsidR="003040FF" w:rsidRPr="008A20BD">
        <w:rPr>
          <w:rFonts w:ascii="Arial" w:hAnsi="Arial" w:cs="Arial"/>
        </w:rPr>
        <w:t xml:space="preserve">ocus </w:t>
      </w:r>
      <w:r w:rsidR="001438D1">
        <w:rPr>
          <w:rFonts w:ascii="Arial" w:hAnsi="Arial" w:cs="Arial"/>
        </w:rPr>
        <w:t xml:space="preserve">initially </w:t>
      </w:r>
      <w:r w:rsidR="003040FF" w:rsidRPr="008A20BD">
        <w:rPr>
          <w:rFonts w:ascii="Arial" w:hAnsi="Arial" w:cs="Arial"/>
        </w:rPr>
        <w:t xml:space="preserve">on the </w:t>
      </w:r>
      <w:r w:rsidR="0029012A" w:rsidRPr="008A20BD">
        <w:rPr>
          <w:rFonts w:ascii="Arial" w:hAnsi="Arial" w:cs="Arial"/>
        </w:rPr>
        <w:t xml:space="preserve">scenarios with the highest </w:t>
      </w:r>
      <w:r w:rsidR="005A26C8">
        <w:rPr>
          <w:rFonts w:ascii="Arial" w:hAnsi="Arial" w:cs="Arial"/>
        </w:rPr>
        <w:t xml:space="preserve">risk </w:t>
      </w:r>
      <w:r w:rsidR="0029012A" w:rsidRPr="008A20BD">
        <w:rPr>
          <w:rFonts w:ascii="Arial" w:hAnsi="Arial" w:cs="Arial"/>
        </w:rPr>
        <w:t>score</w:t>
      </w:r>
      <w:r w:rsidR="005A26C8">
        <w:rPr>
          <w:rFonts w:ascii="Arial" w:hAnsi="Arial" w:cs="Arial"/>
        </w:rPr>
        <w:t>s</w:t>
      </w:r>
      <w:r w:rsidRPr="008A20BD">
        <w:rPr>
          <w:rFonts w:ascii="Arial" w:hAnsi="Arial" w:cs="Arial"/>
        </w:rPr>
        <w:t>.</w:t>
      </w:r>
    </w:p>
    <w:p w14:paraId="19DC30F1" w14:textId="7EFFF1A5" w:rsidR="00647241" w:rsidRPr="00003E5D" w:rsidRDefault="004370ED" w:rsidP="00003E5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risk scor</w:t>
      </w:r>
      <w:r w:rsidR="00982E8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in the examples below are for illustrative purposes – change the scoring for your </w:t>
      </w:r>
      <w:r w:rsidR="00824AE2">
        <w:rPr>
          <w:rFonts w:ascii="Arial" w:hAnsi="Arial" w:cs="Arial"/>
        </w:rPr>
        <w:t>farm depending on the local environment</w:t>
      </w:r>
      <w:r w:rsidR="00F36DE8">
        <w:rPr>
          <w:rFonts w:ascii="Arial" w:hAnsi="Arial" w:cs="Arial"/>
        </w:rPr>
        <w:t xml:space="preserve"> and </w:t>
      </w:r>
      <w:proofErr w:type="gramStart"/>
      <w:r w:rsidR="00F36DE8">
        <w:rPr>
          <w:rFonts w:ascii="Arial" w:hAnsi="Arial" w:cs="Arial"/>
        </w:rPr>
        <w:t>site specific</w:t>
      </w:r>
      <w:proofErr w:type="gramEnd"/>
      <w:r w:rsidR="00F36DE8">
        <w:rPr>
          <w:rFonts w:ascii="Arial" w:hAnsi="Arial" w:cs="Arial"/>
        </w:rPr>
        <w:t xml:space="preserve"> features.</w:t>
      </w:r>
      <w:r w:rsidR="00413D89" w:rsidRPr="00F555FD">
        <w:rPr>
          <w:rFonts w:ascii="Arial" w:hAnsi="Arial" w:cs="Arial"/>
          <w:b/>
          <w:bCs/>
          <w:sz w:val="28"/>
          <w:szCs w:val="28"/>
        </w:rPr>
        <w:br w:type="page"/>
      </w:r>
    </w:p>
    <w:p w14:paraId="79545C94" w14:textId="27A1859B" w:rsidR="00826825" w:rsidRDefault="00116236" w:rsidP="00537173">
      <w:pPr>
        <w:rPr>
          <w:rFonts w:ascii="Arial" w:hAnsi="Arial" w:cs="Arial"/>
          <w:b/>
          <w:bCs/>
          <w:noProof/>
          <w:sz w:val="28"/>
          <w:szCs w:val="28"/>
          <w:lang w:eastAsia="en-GB"/>
        </w:rPr>
      </w:pPr>
      <w:r w:rsidRPr="00772E64">
        <w:rPr>
          <w:rFonts w:ascii="Arial" w:hAnsi="Arial" w:cs="Arial"/>
          <w:b/>
          <w:bCs/>
          <w:noProof/>
          <w:sz w:val="28"/>
          <w:szCs w:val="28"/>
          <w:lang w:eastAsia="en-GB"/>
        </w:rPr>
        <w:lastRenderedPageBreak/>
        <w:t>Poultry farm example</w:t>
      </w:r>
    </w:p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2687"/>
        <w:gridCol w:w="2116"/>
        <w:gridCol w:w="1316"/>
        <w:gridCol w:w="1095"/>
        <w:gridCol w:w="988"/>
        <w:gridCol w:w="2263"/>
        <w:gridCol w:w="1316"/>
        <w:gridCol w:w="1261"/>
        <w:gridCol w:w="1276"/>
      </w:tblGrid>
      <w:tr w:rsidR="00751226" w:rsidRPr="004F0ACE" w14:paraId="2E9FA140" w14:textId="77777777" w:rsidTr="00C30718">
        <w:trPr>
          <w:tblHeader/>
        </w:trPr>
        <w:tc>
          <w:tcPr>
            <w:tcW w:w="2687" w:type="dxa"/>
            <w:shd w:val="clear" w:color="auto" w:fill="EDEDED" w:themeFill="accent3" w:themeFillTint="33"/>
          </w:tcPr>
          <w:p w14:paraId="4E6D4D6F" w14:textId="77777777" w:rsidR="00826825" w:rsidRPr="004F0ACE" w:rsidRDefault="00826825" w:rsidP="001B3088">
            <w:pPr>
              <w:rPr>
                <w:rFonts w:ascii="Arial" w:hAnsi="Arial" w:cs="Arial"/>
                <w:b/>
                <w:bCs/>
              </w:rPr>
            </w:pPr>
            <w:r w:rsidRPr="004F0ACE">
              <w:rPr>
                <w:rFonts w:ascii="Arial" w:hAnsi="Arial" w:cs="Arial"/>
                <w:b/>
                <w:bCs/>
              </w:rPr>
              <w:t>Potential changing climate variable</w:t>
            </w:r>
          </w:p>
          <w:p w14:paraId="52408B6B" w14:textId="77777777" w:rsidR="00826825" w:rsidRPr="004F0ACE" w:rsidRDefault="00826825" w:rsidP="001B3088">
            <w:pPr>
              <w:rPr>
                <w:rFonts w:ascii="Arial" w:hAnsi="Arial" w:cs="Arial"/>
                <w:b/>
                <w:bCs/>
              </w:rPr>
            </w:pPr>
          </w:p>
          <w:p w14:paraId="11315786" w14:textId="77777777" w:rsidR="00826825" w:rsidRPr="004F0ACE" w:rsidRDefault="00826825" w:rsidP="001B3088">
            <w:pPr>
              <w:tabs>
                <w:tab w:val="left" w:pos="2124"/>
              </w:tabs>
              <w:rPr>
                <w:rFonts w:ascii="Arial" w:hAnsi="Arial" w:cs="Arial"/>
                <w:lang w:eastAsia="en-GB"/>
              </w:rPr>
            </w:pPr>
            <w:r w:rsidRPr="004F0ACE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2116" w:type="dxa"/>
            <w:shd w:val="clear" w:color="auto" w:fill="EDEDED" w:themeFill="accent3" w:themeFillTint="33"/>
          </w:tcPr>
          <w:p w14:paraId="2CF76661" w14:textId="77777777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A</w:t>
            </w:r>
            <w:r w:rsidRPr="004F0ACE">
              <w:rPr>
                <w:rFonts w:ascii="Arial" w:hAnsi="Arial" w:cs="Arial"/>
                <w:b/>
                <w:bCs/>
              </w:rPr>
              <w:br/>
              <w:t>Impact</w:t>
            </w:r>
          </w:p>
        </w:tc>
        <w:tc>
          <w:tcPr>
            <w:tcW w:w="1316" w:type="dxa"/>
            <w:shd w:val="clear" w:color="auto" w:fill="EDEDED" w:themeFill="accent3" w:themeFillTint="33"/>
          </w:tcPr>
          <w:p w14:paraId="2A1F61A5" w14:textId="77777777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B</w:t>
            </w:r>
            <w:r w:rsidRPr="004F0ACE">
              <w:rPr>
                <w:rFonts w:ascii="Arial" w:hAnsi="Arial" w:cs="Arial"/>
                <w:b/>
                <w:bCs/>
              </w:rPr>
              <w:br/>
              <w:t>Likelihood</w:t>
            </w:r>
          </w:p>
        </w:tc>
        <w:tc>
          <w:tcPr>
            <w:tcW w:w="1095" w:type="dxa"/>
            <w:shd w:val="clear" w:color="auto" w:fill="EDEDED" w:themeFill="accent3" w:themeFillTint="33"/>
          </w:tcPr>
          <w:p w14:paraId="10F1B895" w14:textId="5A125609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C</w:t>
            </w:r>
            <w:r w:rsidRPr="004F0ACE">
              <w:rPr>
                <w:rFonts w:ascii="Arial" w:hAnsi="Arial" w:cs="Arial"/>
                <w:b/>
                <w:bCs/>
              </w:rPr>
              <w:br/>
            </w:r>
            <w:r w:rsidR="00751226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988" w:type="dxa"/>
            <w:shd w:val="clear" w:color="auto" w:fill="EDEDED" w:themeFill="accent3" w:themeFillTint="33"/>
          </w:tcPr>
          <w:p w14:paraId="2442E41A" w14:textId="77777777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D</w:t>
            </w:r>
            <w:r w:rsidRPr="004F0ACE">
              <w:rPr>
                <w:rFonts w:ascii="Arial" w:hAnsi="Arial" w:cs="Arial"/>
                <w:b/>
                <w:bCs/>
              </w:rPr>
              <w:br/>
              <w:t>Risk</w:t>
            </w:r>
            <w:r w:rsidRPr="004F0ACE">
              <w:rPr>
                <w:rFonts w:ascii="Arial" w:hAnsi="Arial" w:cs="Arial"/>
              </w:rPr>
              <w:br/>
              <w:t>(B x C)</w:t>
            </w:r>
          </w:p>
        </w:tc>
        <w:tc>
          <w:tcPr>
            <w:tcW w:w="2263" w:type="dxa"/>
            <w:shd w:val="clear" w:color="auto" w:fill="EDEDED" w:themeFill="accent3" w:themeFillTint="33"/>
          </w:tcPr>
          <w:p w14:paraId="35358739" w14:textId="77777777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E</w:t>
            </w:r>
            <w:r w:rsidRPr="004F0ACE">
              <w:rPr>
                <w:rFonts w:ascii="Arial" w:hAnsi="Arial" w:cs="Arial"/>
                <w:b/>
                <w:bCs/>
              </w:rPr>
              <w:br/>
              <w:t>Mitigation</w:t>
            </w:r>
            <w:r w:rsidRPr="004F0ACE">
              <w:rPr>
                <w:rFonts w:ascii="Arial" w:hAnsi="Arial" w:cs="Arial"/>
              </w:rPr>
              <w:br/>
              <w:t>(what you'll do to mitigate this risk)</w:t>
            </w:r>
          </w:p>
        </w:tc>
        <w:tc>
          <w:tcPr>
            <w:tcW w:w="1316" w:type="dxa"/>
            <w:shd w:val="clear" w:color="auto" w:fill="EDEDED" w:themeFill="accent3" w:themeFillTint="33"/>
          </w:tcPr>
          <w:p w14:paraId="61915E03" w14:textId="77777777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F</w:t>
            </w:r>
            <w:r w:rsidRPr="004F0ACE">
              <w:rPr>
                <w:rFonts w:ascii="Arial" w:hAnsi="Arial" w:cs="Arial"/>
                <w:b/>
                <w:bCs/>
              </w:rPr>
              <w:br/>
              <w:t>Likelihood</w:t>
            </w:r>
            <w:r w:rsidRPr="004F0ACE">
              <w:rPr>
                <w:rFonts w:ascii="Arial" w:hAnsi="Arial" w:cs="Arial"/>
              </w:rPr>
              <w:br/>
              <w:t>(after mitigation)</w:t>
            </w:r>
          </w:p>
        </w:tc>
        <w:tc>
          <w:tcPr>
            <w:tcW w:w="1261" w:type="dxa"/>
            <w:shd w:val="clear" w:color="auto" w:fill="EDEDED" w:themeFill="accent3" w:themeFillTint="33"/>
          </w:tcPr>
          <w:p w14:paraId="20D07DCC" w14:textId="753280FE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hAnsi="Arial" w:cs="Arial"/>
                <w:b/>
                <w:bCs/>
              </w:rPr>
              <w:t>G</w:t>
            </w:r>
            <w:r w:rsidRPr="004F0ACE">
              <w:rPr>
                <w:rFonts w:ascii="Arial" w:hAnsi="Arial" w:cs="Arial"/>
                <w:b/>
                <w:bCs/>
              </w:rPr>
              <w:br/>
            </w:r>
            <w:r w:rsidR="00751226">
              <w:rPr>
                <w:rFonts w:ascii="Arial" w:hAnsi="Arial" w:cs="Arial"/>
                <w:b/>
                <w:bCs/>
              </w:rPr>
              <w:t>Impact</w:t>
            </w:r>
            <w:r w:rsidRPr="004F0ACE">
              <w:rPr>
                <w:rFonts w:ascii="Arial" w:hAnsi="Arial" w:cs="Arial"/>
              </w:rPr>
              <w:br/>
              <w:t>(after mitigation)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976B361" w14:textId="77777777" w:rsidR="00826825" w:rsidRPr="004F0ACE" w:rsidRDefault="00826825" w:rsidP="001B30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F0AC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</w:t>
            </w:r>
          </w:p>
          <w:p w14:paraId="59CC79E3" w14:textId="77777777" w:rsidR="00826825" w:rsidRPr="004F0ACE" w:rsidRDefault="00826825" w:rsidP="001B30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F0AC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Residual risk</w:t>
            </w:r>
          </w:p>
          <w:p w14:paraId="146CD7CD" w14:textId="77777777" w:rsidR="00826825" w:rsidRPr="004F0ACE" w:rsidRDefault="00826825" w:rsidP="001B308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(F x G)</w:t>
            </w:r>
          </w:p>
        </w:tc>
      </w:tr>
      <w:tr w:rsidR="00751226" w:rsidRPr="004F0ACE" w14:paraId="61BDCF0B" w14:textId="77777777" w:rsidTr="005D36C8">
        <w:trPr>
          <w:trHeight w:val="530"/>
        </w:trPr>
        <w:tc>
          <w:tcPr>
            <w:tcW w:w="2687" w:type="dxa"/>
          </w:tcPr>
          <w:p w14:paraId="3CF9DC8E" w14:textId="77777777" w:rsidR="00D2692E" w:rsidRDefault="00D2692E" w:rsidP="00D2692E">
            <w:pPr>
              <w:rPr>
                <w:rFonts w:ascii="Arial" w:hAnsi="Arial" w:cs="Arial"/>
                <w:b/>
                <w:bCs/>
              </w:rPr>
            </w:pPr>
            <w:r w:rsidRPr="00371EAE">
              <w:rPr>
                <w:rFonts w:ascii="Arial" w:hAnsi="Arial" w:cs="Arial"/>
                <w:b/>
                <w:bCs/>
              </w:rPr>
              <w:t>1. Summer daily maximum temperature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88F184A" w14:textId="77777777" w:rsidR="00D2692E" w:rsidRPr="004F0ACE" w:rsidRDefault="00D2692E" w:rsidP="00D2692E">
            <w:pPr>
              <w:rPr>
                <w:rFonts w:ascii="Arial" w:hAnsi="Arial" w:cs="Arial"/>
              </w:rPr>
            </w:pPr>
            <w:r w:rsidRPr="00FD6D95">
              <w:rPr>
                <w:rFonts w:ascii="Arial" w:hAnsi="Arial" w:cs="Arial"/>
              </w:rPr>
              <w:t>This may be around 7°C higher compared to average summer temperatures now, with the potential to reach extreme temperatures as high as over 40°C with increasing frequency based on today’s values.</w:t>
            </w:r>
          </w:p>
        </w:tc>
        <w:tc>
          <w:tcPr>
            <w:tcW w:w="2116" w:type="dxa"/>
          </w:tcPr>
          <w:p w14:paraId="04A3AD85" w14:textId="107F3C85" w:rsidR="00D2692E" w:rsidRPr="004F0ACE" w:rsidRDefault="00D2692E" w:rsidP="00D2692E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Poultry may experience heat stress</w:t>
            </w:r>
          </w:p>
        </w:tc>
        <w:tc>
          <w:tcPr>
            <w:tcW w:w="1316" w:type="dxa"/>
          </w:tcPr>
          <w:p w14:paraId="16448A9B" w14:textId="0B85D0BA" w:rsidR="00D2692E" w:rsidRPr="004F0ACE" w:rsidRDefault="00D2692E" w:rsidP="00D2692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Pr="004F0ACE"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</w:tcPr>
          <w:p w14:paraId="5E861421" w14:textId="6EC3CACC" w:rsidR="00D2692E" w:rsidRPr="004F0ACE" w:rsidRDefault="00D2692E" w:rsidP="00D2692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="0073119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88" w:type="dxa"/>
          </w:tcPr>
          <w:p w14:paraId="58BF1C30" w14:textId="7A9EC596" w:rsidR="00D2692E" w:rsidRPr="004F0ACE" w:rsidRDefault="00D2692E" w:rsidP="00D2692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="00731192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2263" w:type="dxa"/>
          </w:tcPr>
          <w:p w14:paraId="2C463D79" w14:textId="67300FAA" w:rsidR="00D2692E" w:rsidRDefault="00D2692E" w:rsidP="00D2692E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Where possible, reduce shed stocking density in summer months</w:t>
            </w:r>
            <w:r w:rsidR="0093357B">
              <w:rPr>
                <w:rFonts w:ascii="Arial" w:hAnsi="Arial" w:cs="Arial"/>
              </w:rPr>
              <w:t xml:space="preserve"> in higher risk sheds</w:t>
            </w:r>
          </w:p>
          <w:p w14:paraId="1DB1173D" w14:textId="77777777" w:rsidR="00D2692E" w:rsidRPr="00DF62A4" w:rsidRDefault="00D2692E" w:rsidP="00D2692E">
            <w:pPr>
              <w:rPr>
                <w:rFonts w:ascii="Arial" w:hAnsi="Arial" w:cs="Arial"/>
              </w:rPr>
            </w:pPr>
          </w:p>
          <w:p w14:paraId="2DD52F31" w14:textId="77777777" w:rsidR="00D2692E" w:rsidRDefault="00D2692E" w:rsidP="00D2692E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Adjust ventilation programme to maximise air flow and consult with specialist advisor if needed</w:t>
            </w:r>
          </w:p>
          <w:p w14:paraId="66802ED5" w14:textId="77777777" w:rsidR="00D2692E" w:rsidRPr="00DF62A4" w:rsidRDefault="00D2692E" w:rsidP="00D2692E">
            <w:pPr>
              <w:rPr>
                <w:rFonts w:ascii="Arial" w:hAnsi="Arial" w:cs="Arial"/>
              </w:rPr>
            </w:pPr>
          </w:p>
          <w:p w14:paraId="5E919EE2" w14:textId="77777777" w:rsidR="00D2692E" w:rsidRDefault="00D2692E" w:rsidP="00D2692E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Install misting systems and/or tunnel ventilation to mitigate extreme heat</w:t>
            </w:r>
          </w:p>
          <w:p w14:paraId="13892776" w14:textId="77777777" w:rsidR="00D2692E" w:rsidRDefault="00D2692E" w:rsidP="00D2692E">
            <w:pPr>
              <w:rPr>
                <w:rFonts w:ascii="Arial" w:hAnsi="Arial" w:cs="Arial"/>
              </w:rPr>
            </w:pPr>
          </w:p>
          <w:p w14:paraId="78E06C81" w14:textId="53499D3C" w:rsidR="0093357B" w:rsidRDefault="008E39B5" w:rsidP="00D26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</w:t>
            </w:r>
            <w:r w:rsidR="0093357B">
              <w:rPr>
                <w:rFonts w:ascii="Arial" w:hAnsi="Arial" w:cs="Arial"/>
              </w:rPr>
              <w:t xml:space="preserve">lectrolytes to help with </w:t>
            </w:r>
            <w:proofErr w:type="gramStart"/>
            <w:r w:rsidR="0093357B">
              <w:rPr>
                <w:rFonts w:ascii="Arial" w:hAnsi="Arial" w:cs="Arial"/>
              </w:rPr>
              <w:t>hydration</w:t>
            </w:r>
            <w:proofErr w:type="gramEnd"/>
          </w:p>
          <w:p w14:paraId="028B2F30" w14:textId="77777777" w:rsidR="0093357B" w:rsidRPr="00DF62A4" w:rsidRDefault="0093357B" w:rsidP="00D2692E">
            <w:pPr>
              <w:rPr>
                <w:rFonts w:ascii="Arial" w:hAnsi="Arial" w:cs="Arial"/>
              </w:rPr>
            </w:pPr>
          </w:p>
          <w:p w14:paraId="0FBB87CD" w14:textId="4E95F7AC" w:rsidR="00D2692E" w:rsidRDefault="00D2692E" w:rsidP="00D2692E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Plan any activities such as catching</w:t>
            </w:r>
            <w:r w:rsidR="0093357B">
              <w:rPr>
                <w:rFonts w:ascii="Arial" w:hAnsi="Arial" w:cs="Arial"/>
              </w:rPr>
              <w:t xml:space="preserve">, </w:t>
            </w:r>
            <w:r w:rsidR="0093357B">
              <w:rPr>
                <w:rFonts w:ascii="Arial" w:hAnsi="Arial" w:cs="Arial"/>
              </w:rPr>
              <w:lastRenderedPageBreak/>
              <w:t>transport</w:t>
            </w:r>
            <w:r w:rsidRPr="00DF62A4">
              <w:rPr>
                <w:rFonts w:ascii="Arial" w:hAnsi="Arial" w:cs="Arial"/>
              </w:rPr>
              <w:t xml:space="preserve"> or </w:t>
            </w:r>
            <w:r w:rsidR="00F9602F">
              <w:rPr>
                <w:rFonts w:ascii="Arial" w:hAnsi="Arial" w:cs="Arial"/>
              </w:rPr>
              <w:t>v</w:t>
            </w:r>
            <w:r w:rsidRPr="00DF62A4">
              <w:rPr>
                <w:rFonts w:ascii="Arial" w:hAnsi="Arial" w:cs="Arial"/>
              </w:rPr>
              <w:t>accinating to avoid the hottest part of the day</w:t>
            </w:r>
          </w:p>
          <w:p w14:paraId="28558436" w14:textId="77777777" w:rsidR="00D2692E" w:rsidRPr="00DF62A4" w:rsidRDefault="00D2692E" w:rsidP="00D2692E">
            <w:pPr>
              <w:rPr>
                <w:rFonts w:ascii="Arial" w:hAnsi="Arial" w:cs="Arial"/>
              </w:rPr>
            </w:pPr>
          </w:p>
          <w:p w14:paraId="2CE48540" w14:textId="43303BB5" w:rsidR="005D36C8" w:rsidRPr="004F0ACE" w:rsidRDefault="00D2692E" w:rsidP="00D2692E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Consult with poultry vet</w:t>
            </w:r>
          </w:p>
        </w:tc>
        <w:tc>
          <w:tcPr>
            <w:tcW w:w="1316" w:type="dxa"/>
          </w:tcPr>
          <w:p w14:paraId="55D8A4DE" w14:textId="77777777" w:rsidR="00D2692E" w:rsidRPr="004F0ACE" w:rsidRDefault="00D2692E" w:rsidP="00D2692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 e.g. </w:t>
            </w:r>
            <w:r w:rsidRPr="004F0ACE">
              <w:rPr>
                <w:rFonts w:ascii="Arial" w:hAnsi="Arial" w:cs="Arial"/>
                <w:noProof/>
                <w:lang w:eastAsia="en-GB"/>
              </w:rPr>
              <w:t>3</w:t>
            </w:r>
          </w:p>
        </w:tc>
        <w:tc>
          <w:tcPr>
            <w:tcW w:w="1261" w:type="dxa"/>
          </w:tcPr>
          <w:p w14:paraId="7339B076" w14:textId="5EA99141" w:rsidR="00D2692E" w:rsidRPr="004F0ACE" w:rsidRDefault="00D2692E" w:rsidP="00D2692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="007E2CAD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14:paraId="07339A94" w14:textId="02EF19A6" w:rsidR="00D2692E" w:rsidRPr="004F0ACE" w:rsidRDefault="00D2692E" w:rsidP="00D2692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 e.g. </w:t>
            </w:r>
            <w:r w:rsidR="007E2CAD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751226" w:rsidRPr="004F0ACE" w14:paraId="17C463D4" w14:textId="77777777" w:rsidTr="00C30718">
        <w:tc>
          <w:tcPr>
            <w:tcW w:w="2687" w:type="dxa"/>
            <w:vMerge w:val="restart"/>
          </w:tcPr>
          <w:p w14:paraId="3FD5664B" w14:textId="77777777" w:rsidR="00F9602F" w:rsidRPr="009354D3" w:rsidRDefault="00F9602F" w:rsidP="00F9602F">
            <w:pPr>
              <w:rPr>
                <w:rFonts w:ascii="Arial" w:hAnsi="Arial" w:cs="Arial"/>
                <w:b/>
                <w:bCs/>
              </w:rPr>
            </w:pPr>
            <w:r w:rsidRPr="009354D3">
              <w:rPr>
                <w:rFonts w:ascii="Arial" w:hAnsi="Arial" w:cs="Arial"/>
                <w:b/>
                <w:bCs/>
              </w:rPr>
              <w:t>2. Winter daily temperatures</w:t>
            </w:r>
          </w:p>
          <w:p w14:paraId="78C22FF2" w14:textId="77777777" w:rsidR="00F9602F" w:rsidRPr="004F0ACE" w:rsidRDefault="00F9602F" w:rsidP="00F9602F">
            <w:pPr>
              <w:rPr>
                <w:rFonts w:ascii="Arial" w:hAnsi="Arial" w:cs="Arial"/>
                <w:noProof/>
                <w:lang w:eastAsia="en-GB"/>
              </w:rPr>
            </w:pPr>
            <w:r w:rsidRPr="00CA7082">
              <w:rPr>
                <w:rFonts w:ascii="Arial" w:hAnsi="Arial" w:cs="Arial"/>
              </w:rPr>
              <w:t>This could be 4°C more than the current average with the potential for more extreme temperatures, both warmer and colder than present.</w:t>
            </w:r>
          </w:p>
        </w:tc>
        <w:tc>
          <w:tcPr>
            <w:tcW w:w="2116" w:type="dxa"/>
          </w:tcPr>
          <w:p w14:paraId="3EBA3529" w14:textId="505F7CB4" w:rsidR="00F9602F" w:rsidRPr="004F0ACE" w:rsidRDefault="00F9602F" w:rsidP="00F9602F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No negative impact expected for warmer average temperatures.</w:t>
            </w:r>
          </w:p>
        </w:tc>
        <w:tc>
          <w:tcPr>
            <w:tcW w:w="1316" w:type="dxa"/>
          </w:tcPr>
          <w:p w14:paraId="089636F8" w14:textId="7A3FE692" w:rsidR="00F9602F" w:rsidRPr="004F0ACE" w:rsidRDefault="00F9602F" w:rsidP="00F9602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095" w:type="dxa"/>
          </w:tcPr>
          <w:p w14:paraId="05C7901B" w14:textId="59C757BD" w:rsidR="00F9602F" w:rsidRPr="004F0ACE" w:rsidRDefault="006E711E" w:rsidP="00F9602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</w:tc>
        <w:tc>
          <w:tcPr>
            <w:tcW w:w="988" w:type="dxa"/>
          </w:tcPr>
          <w:p w14:paraId="53EFFE46" w14:textId="4F7DDEE0" w:rsidR="00F9602F" w:rsidRPr="004F0ACE" w:rsidRDefault="006E711E" w:rsidP="00F9602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</w:tc>
        <w:tc>
          <w:tcPr>
            <w:tcW w:w="2263" w:type="dxa"/>
          </w:tcPr>
          <w:p w14:paraId="38FAB28D" w14:textId="2ADC22D3" w:rsidR="00F9602F" w:rsidRPr="004F0ACE" w:rsidRDefault="006E711E" w:rsidP="00F9602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</w:tc>
        <w:tc>
          <w:tcPr>
            <w:tcW w:w="1316" w:type="dxa"/>
          </w:tcPr>
          <w:p w14:paraId="04A08D03" w14:textId="5A30BE42" w:rsidR="00F9602F" w:rsidRPr="004F0ACE" w:rsidRDefault="006E711E" w:rsidP="00F9602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</w:tc>
        <w:tc>
          <w:tcPr>
            <w:tcW w:w="1261" w:type="dxa"/>
          </w:tcPr>
          <w:p w14:paraId="1E4E7200" w14:textId="1AFFE05E" w:rsidR="00F9602F" w:rsidRPr="004F0ACE" w:rsidRDefault="006E711E" w:rsidP="00F9602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</w:tc>
        <w:tc>
          <w:tcPr>
            <w:tcW w:w="1276" w:type="dxa"/>
          </w:tcPr>
          <w:p w14:paraId="42782F89" w14:textId="654F2953" w:rsidR="00F9602F" w:rsidRPr="004F0ACE" w:rsidRDefault="006E711E" w:rsidP="00F9602F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</w:tc>
      </w:tr>
      <w:tr w:rsidR="00751226" w:rsidRPr="004F0ACE" w14:paraId="58675DBE" w14:textId="77777777" w:rsidTr="00C30718">
        <w:tc>
          <w:tcPr>
            <w:tcW w:w="2687" w:type="dxa"/>
            <w:vMerge/>
          </w:tcPr>
          <w:p w14:paraId="64367350" w14:textId="77777777" w:rsidR="00CA1A77" w:rsidRPr="004F0ACE" w:rsidRDefault="00CA1A77" w:rsidP="00CA1A77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7F29FDA" w14:textId="007D5F70" w:rsidR="00CA1A77" w:rsidRPr="004F0ACE" w:rsidRDefault="00CA1A77" w:rsidP="00CA1A77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Increased risk of snow and ice, affecting site access.</w:t>
            </w:r>
          </w:p>
        </w:tc>
        <w:tc>
          <w:tcPr>
            <w:tcW w:w="1316" w:type="dxa"/>
          </w:tcPr>
          <w:p w14:paraId="51EB353A" w14:textId="44AC9848" w:rsidR="00CA1A77" w:rsidRPr="004F0ACE" w:rsidRDefault="00CA1A77" w:rsidP="00CA1A7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095" w:type="dxa"/>
          </w:tcPr>
          <w:p w14:paraId="4765D367" w14:textId="2C5AEC68" w:rsidR="00CA1A77" w:rsidRPr="004F0ACE" w:rsidRDefault="00CA1A77" w:rsidP="00CA1A7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988" w:type="dxa"/>
          </w:tcPr>
          <w:p w14:paraId="286BEE63" w14:textId="372C1AFD" w:rsidR="00CA1A77" w:rsidRPr="004F0ACE" w:rsidRDefault="00CA1A77" w:rsidP="00CA1A7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  <w:tc>
          <w:tcPr>
            <w:tcW w:w="2263" w:type="dxa"/>
          </w:tcPr>
          <w:p w14:paraId="3FEEA7D2" w14:textId="4A635A7E" w:rsidR="00CA1A77" w:rsidRPr="004F0ACE" w:rsidRDefault="00CA1A77" w:rsidP="00CA1A77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Have adequate feed storage in case deliveries are delayed, have equipment to clear snow and ice from the site</w:t>
            </w:r>
          </w:p>
        </w:tc>
        <w:tc>
          <w:tcPr>
            <w:tcW w:w="1316" w:type="dxa"/>
          </w:tcPr>
          <w:p w14:paraId="41A8FA5B" w14:textId="77777777" w:rsidR="00CA1A77" w:rsidRPr="004F0ACE" w:rsidRDefault="00CA1A77" w:rsidP="00CA1A7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61" w:type="dxa"/>
          </w:tcPr>
          <w:p w14:paraId="0A995173" w14:textId="071CF799" w:rsidR="00CA1A77" w:rsidRPr="004F0ACE" w:rsidRDefault="00CA1A77" w:rsidP="00CA1A7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14:paraId="36D65AD5" w14:textId="00812E53" w:rsidR="00CA1A77" w:rsidRPr="004F0ACE" w:rsidRDefault="00CA1A77" w:rsidP="00CA1A7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751226" w:rsidRPr="004F0ACE" w14:paraId="14E80393" w14:textId="77777777" w:rsidTr="00C30718">
        <w:tc>
          <w:tcPr>
            <w:tcW w:w="2687" w:type="dxa"/>
            <w:vMerge w:val="restart"/>
          </w:tcPr>
          <w:p w14:paraId="10841CFD" w14:textId="77777777" w:rsidR="00D038E7" w:rsidRPr="008A2EB2" w:rsidRDefault="00D038E7" w:rsidP="00D038E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8A2EB2">
              <w:rPr>
                <w:rFonts w:ascii="Arial" w:hAnsi="Arial" w:cs="Arial"/>
                <w:b/>
                <w:bCs/>
              </w:rPr>
              <w:t xml:space="preserve">3. </w:t>
            </w:r>
            <w:r w:rsidRPr="008A2EB2">
              <w:rPr>
                <w:rFonts w:ascii="Arial" w:hAnsi="Arial" w:cs="Arial"/>
                <w:b/>
                <w:bCs/>
                <w:noProof/>
                <w:lang w:eastAsia="en-GB"/>
              </w:rPr>
              <w:t>Daily extreme rainfall</w:t>
            </w:r>
          </w:p>
          <w:p w14:paraId="3758DD05" w14:textId="77777777" w:rsidR="00D038E7" w:rsidRPr="004F0ACE" w:rsidRDefault="00D038E7" w:rsidP="00D038E7">
            <w:pPr>
              <w:rPr>
                <w:rFonts w:ascii="Arial" w:hAnsi="Arial" w:cs="Arial"/>
                <w:noProof/>
                <w:lang w:eastAsia="en-GB"/>
              </w:rPr>
            </w:pPr>
            <w:r w:rsidRPr="008A2EB2">
              <w:rPr>
                <w:rFonts w:ascii="Arial" w:hAnsi="Arial" w:cs="Arial"/>
                <w:noProof/>
                <w:lang w:eastAsia="en-GB"/>
              </w:rPr>
              <w:t>Daily rainfall intensity could increase by up to 20% on today’s values.</w:t>
            </w:r>
          </w:p>
        </w:tc>
        <w:tc>
          <w:tcPr>
            <w:tcW w:w="2116" w:type="dxa"/>
          </w:tcPr>
          <w:p w14:paraId="49C62077" w14:textId="011C008E" w:rsidR="00D038E7" w:rsidRPr="004F0ACE" w:rsidRDefault="00D038E7" w:rsidP="00D038E7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 xml:space="preserve">Surface water drainage system overloaded. </w:t>
            </w:r>
            <w:r>
              <w:rPr>
                <w:rFonts w:ascii="Arial" w:hAnsi="Arial" w:cs="Arial"/>
              </w:rPr>
              <w:t>Wash water</w:t>
            </w:r>
            <w:r w:rsidRPr="00DF62A4">
              <w:rPr>
                <w:rFonts w:ascii="Arial" w:hAnsi="Arial" w:cs="Arial"/>
              </w:rPr>
              <w:t xml:space="preserve"> lagoon overloaded. </w:t>
            </w:r>
          </w:p>
        </w:tc>
        <w:tc>
          <w:tcPr>
            <w:tcW w:w="1316" w:type="dxa"/>
          </w:tcPr>
          <w:p w14:paraId="50D84541" w14:textId="4E3C0C21" w:rsidR="00D038E7" w:rsidRPr="004F0ACE" w:rsidRDefault="00D038E7" w:rsidP="00D038E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382818"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</w:tcPr>
          <w:p w14:paraId="13E5A828" w14:textId="5CDAFB8F" w:rsidR="00D038E7" w:rsidRPr="004F0ACE" w:rsidRDefault="00382818" w:rsidP="00D03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2</w:t>
            </w:r>
          </w:p>
        </w:tc>
        <w:tc>
          <w:tcPr>
            <w:tcW w:w="988" w:type="dxa"/>
          </w:tcPr>
          <w:p w14:paraId="3BF5CC64" w14:textId="66F68314" w:rsidR="00D038E7" w:rsidRPr="004F0ACE" w:rsidRDefault="00D038E7" w:rsidP="00D038E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382818">
              <w:rPr>
                <w:rFonts w:ascii="Arial" w:hAnsi="Arial" w:cs="Arial"/>
              </w:rPr>
              <w:t>6</w:t>
            </w:r>
          </w:p>
        </w:tc>
        <w:tc>
          <w:tcPr>
            <w:tcW w:w="2263" w:type="dxa"/>
          </w:tcPr>
          <w:p w14:paraId="303376A9" w14:textId="783A9E8E" w:rsidR="00D038E7" w:rsidRPr="004F0ACE" w:rsidRDefault="000D1F2B" w:rsidP="00D038E7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Drains and lagoon managed and monitored to avoid overflow</w:t>
            </w:r>
          </w:p>
        </w:tc>
        <w:tc>
          <w:tcPr>
            <w:tcW w:w="1316" w:type="dxa"/>
          </w:tcPr>
          <w:p w14:paraId="415C0B29" w14:textId="77777777" w:rsidR="00D038E7" w:rsidRPr="004F0ACE" w:rsidRDefault="00D038E7" w:rsidP="00D038E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61" w:type="dxa"/>
          </w:tcPr>
          <w:p w14:paraId="0324EE9A" w14:textId="585D074A" w:rsidR="00D038E7" w:rsidRPr="004F0ACE" w:rsidRDefault="00D038E7" w:rsidP="00D038E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A02BA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14:paraId="3AE24118" w14:textId="4D0E6792" w:rsidR="00D038E7" w:rsidRPr="004F0ACE" w:rsidRDefault="00D038E7" w:rsidP="00D038E7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A02BAB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751226" w:rsidRPr="004F0ACE" w14:paraId="76DB6198" w14:textId="77777777" w:rsidTr="002E6BEE">
        <w:trPr>
          <w:trHeight w:val="612"/>
        </w:trPr>
        <w:tc>
          <w:tcPr>
            <w:tcW w:w="2687" w:type="dxa"/>
            <w:vMerge/>
          </w:tcPr>
          <w:p w14:paraId="23DDDE51" w14:textId="77777777" w:rsidR="00BE7DD3" w:rsidRPr="004F0ACE" w:rsidRDefault="00BE7DD3" w:rsidP="005A198C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1A6A0F2" w14:textId="3C24A540" w:rsidR="00BE7DD3" w:rsidRPr="004F0ACE" w:rsidRDefault="00BE7DD3" w:rsidP="005A198C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Increased risk of flooding</w:t>
            </w:r>
          </w:p>
        </w:tc>
        <w:tc>
          <w:tcPr>
            <w:tcW w:w="1316" w:type="dxa"/>
          </w:tcPr>
          <w:p w14:paraId="40791D62" w14:textId="6DDD7CD3" w:rsidR="00BE7DD3" w:rsidRPr="004F0ACE" w:rsidRDefault="00BE7DD3" w:rsidP="005A198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e.g. 4</w:t>
            </w:r>
          </w:p>
        </w:tc>
        <w:tc>
          <w:tcPr>
            <w:tcW w:w="1095" w:type="dxa"/>
          </w:tcPr>
          <w:p w14:paraId="01691EA8" w14:textId="25C56263" w:rsidR="00BE7DD3" w:rsidRPr="004F0ACE" w:rsidRDefault="00BE7DD3" w:rsidP="005A198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e.g.3</w:t>
            </w:r>
          </w:p>
        </w:tc>
        <w:tc>
          <w:tcPr>
            <w:tcW w:w="988" w:type="dxa"/>
          </w:tcPr>
          <w:p w14:paraId="38C9D5A5" w14:textId="37E108CA" w:rsidR="00BE7DD3" w:rsidRPr="004F0ACE" w:rsidRDefault="00BE7DD3" w:rsidP="005A198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e.g. 12</w:t>
            </w:r>
          </w:p>
        </w:tc>
        <w:tc>
          <w:tcPr>
            <w:tcW w:w="2263" w:type="dxa"/>
          </w:tcPr>
          <w:p w14:paraId="0C5CFC53" w14:textId="1FB6326B" w:rsidR="002E6BEE" w:rsidRPr="004F0ACE" w:rsidRDefault="00BE7DD3" w:rsidP="005A198C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 xml:space="preserve">Flood barriers/defences, installation of pumps, back-up </w:t>
            </w:r>
            <w:r w:rsidRPr="00DF62A4">
              <w:rPr>
                <w:rFonts w:ascii="Arial" w:hAnsi="Arial" w:cs="Arial"/>
              </w:rPr>
              <w:lastRenderedPageBreak/>
              <w:t xml:space="preserve">power supply. Prepare a </w:t>
            </w:r>
            <w:hyperlink r:id="rId9" w:history="1">
              <w:r w:rsidRPr="00DF62A4">
                <w:rPr>
                  <w:rFonts w:ascii="Arial" w:hAnsi="Arial" w:cs="Arial"/>
                  <w:color w:val="0563C1" w:themeColor="hyperlink"/>
                  <w:u w:val="single"/>
                </w:rPr>
                <w:t>flood plan</w:t>
              </w:r>
            </w:hyperlink>
            <w:r w:rsidRPr="00DF62A4">
              <w:rPr>
                <w:rFonts w:ascii="Arial" w:hAnsi="Arial" w:cs="Arial"/>
              </w:rPr>
              <w:t>.</w:t>
            </w:r>
          </w:p>
        </w:tc>
        <w:tc>
          <w:tcPr>
            <w:tcW w:w="1316" w:type="dxa"/>
          </w:tcPr>
          <w:p w14:paraId="6648C14F" w14:textId="77777777" w:rsidR="00BE7DD3" w:rsidRPr="004F0ACE" w:rsidRDefault="00BE7DD3" w:rsidP="005A198C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2</w:t>
            </w:r>
          </w:p>
        </w:tc>
        <w:tc>
          <w:tcPr>
            <w:tcW w:w="1261" w:type="dxa"/>
          </w:tcPr>
          <w:p w14:paraId="102CE6A4" w14:textId="58982268" w:rsidR="00BE7DD3" w:rsidRPr="004F0ACE" w:rsidRDefault="00BE7DD3" w:rsidP="005A198C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14:paraId="2598ED7C" w14:textId="6E066D55" w:rsidR="00BE7DD3" w:rsidRPr="004F0ACE" w:rsidRDefault="00BE7DD3" w:rsidP="005A198C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751226" w:rsidRPr="004F0ACE" w14:paraId="5F0E4F08" w14:textId="77777777" w:rsidTr="00C30718">
        <w:tc>
          <w:tcPr>
            <w:tcW w:w="2687" w:type="dxa"/>
          </w:tcPr>
          <w:p w14:paraId="1D33CF91" w14:textId="77777777" w:rsidR="00FD39FD" w:rsidRPr="00556FF3" w:rsidRDefault="00FD39FD" w:rsidP="00FD39FD">
            <w:pPr>
              <w:rPr>
                <w:rFonts w:ascii="Arial" w:hAnsi="Arial" w:cs="Arial"/>
                <w:b/>
                <w:bCs/>
              </w:rPr>
            </w:pPr>
            <w:r w:rsidRPr="00556FF3">
              <w:rPr>
                <w:rFonts w:ascii="Arial" w:hAnsi="Arial" w:cs="Arial"/>
                <w:b/>
                <w:bCs/>
              </w:rPr>
              <w:t>4. Average winter rainfall</w:t>
            </w:r>
          </w:p>
          <w:p w14:paraId="67AE9CF4" w14:textId="77777777" w:rsidR="00FD39FD" w:rsidRPr="004F0ACE" w:rsidRDefault="00FD39FD" w:rsidP="00FD39FD">
            <w:pPr>
              <w:rPr>
                <w:rFonts w:ascii="Arial" w:hAnsi="Arial" w:cs="Arial"/>
              </w:rPr>
            </w:pPr>
            <w:r w:rsidRPr="00556FF3">
              <w:rPr>
                <w:rFonts w:ascii="Arial" w:hAnsi="Arial" w:cs="Arial"/>
              </w:rPr>
              <w:t>Average winter rainfall may increase by over 40% on today’s averages.</w:t>
            </w:r>
          </w:p>
        </w:tc>
        <w:tc>
          <w:tcPr>
            <w:tcW w:w="2116" w:type="dxa"/>
          </w:tcPr>
          <w:p w14:paraId="10AEB097" w14:textId="77777777" w:rsidR="00FD39FD" w:rsidRDefault="00FD39FD" w:rsidP="00FD39FD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Surface water drainage system overloaded.</w:t>
            </w:r>
          </w:p>
          <w:p w14:paraId="614D3ECD" w14:textId="77777777" w:rsidR="00831123" w:rsidRPr="00DF62A4" w:rsidRDefault="00831123" w:rsidP="00FD39FD">
            <w:pPr>
              <w:rPr>
                <w:rFonts w:ascii="Arial" w:hAnsi="Arial" w:cs="Arial"/>
              </w:rPr>
            </w:pPr>
          </w:p>
          <w:p w14:paraId="18B93D4A" w14:textId="77777777" w:rsidR="00FD39FD" w:rsidRDefault="00FD39FD" w:rsidP="00FD39FD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Water ingress into sheds</w:t>
            </w:r>
          </w:p>
          <w:p w14:paraId="2268CB31" w14:textId="77777777" w:rsidR="00831123" w:rsidRPr="00DF62A4" w:rsidRDefault="00831123" w:rsidP="00FD39FD">
            <w:pPr>
              <w:rPr>
                <w:rFonts w:ascii="Arial" w:hAnsi="Arial" w:cs="Arial"/>
              </w:rPr>
            </w:pPr>
          </w:p>
          <w:p w14:paraId="30C82E15" w14:textId="15710EB6" w:rsidR="00FD39FD" w:rsidRPr="004F0ACE" w:rsidRDefault="00FD39FD" w:rsidP="00FD39FD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Increased risk of water-borne pathogens such as avian influenza circulating in the environment</w:t>
            </w:r>
          </w:p>
        </w:tc>
        <w:tc>
          <w:tcPr>
            <w:tcW w:w="1316" w:type="dxa"/>
          </w:tcPr>
          <w:p w14:paraId="0A9CB59F" w14:textId="02FF920C" w:rsidR="00FD39FD" w:rsidRPr="004F0ACE" w:rsidRDefault="00FD39FD" w:rsidP="00FD39F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75758D"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</w:tcPr>
          <w:p w14:paraId="38F04E02" w14:textId="0489508C" w:rsidR="00FD39FD" w:rsidRPr="004F0ACE" w:rsidRDefault="0075758D" w:rsidP="00FD39F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e.g.</w:t>
            </w:r>
            <w:r w:rsidR="006C38A1">
              <w:rPr>
                <w:rFonts w:ascii="Arial" w:hAnsi="Arial" w:cs="Arial"/>
                <w:noProof/>
                <w:lang w:eastAsia="en-GB"/>
              </w:rPr>
              <w:t>4</w:t>
            </w:r>
          </w:p>
        </w:tc>
        <w:tc>
          <w:tcPr>
            <w:tcW w:w="988" w:type="dxa"/>
          </w:tcPr>
          <w:p w14:paraId="75ED73DF" w14:textId="4D41ED42" w:rsidR="00FD39FD" w:rsidRPr="004F0ACE" w:rsidRDefault="00FD39FD" w:rsidP="00FD39F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6C38A1">
              <w:rPr>
                <w:rFonts w:ascii="Arial" w:hAnsi="Arial" w:cs="Arial"/>
              </w:rPr>
              <w:t>12</w:t>
            </w:r>
          </w:p>
        </w:tc>
        <w:tc>
          <w:tcPr>
            <w:tcW w:w="2263" w:type="dxa"/>
          </w:tcPr>
          <w:p w14:paraId="1C6562F4" w14:textId="266ACC26" w:rsidR="00831123" w:rsidRDefault="00831123" w:rsidP="0083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F62A4">
              <w:rPr>
                <w:rFonts w:ascii="Arial" w:hAnsi="Arial" w:cs="Arial"/>
              </w:rPr>
              <w:t>ncrease surface water storage capacity</w:t>
            </w:r>
          </w:p>
          <w:p w14:paraId="2ABE31B6" w14:textId="77777777" w:rsidR="00662558" w:rsidRPr="00DF62A4" w:rsidRDefault="00662558" w:rsidP="00831123">
            <w:pPr>
              <w:rPr>
                <w:rFonts w:ascii="Arial" w:hAnsi="Arial" w:cs="Arial"/>
              </w:rPr>
            </w:pPr>
          </w:p>
          <w:p w14:paraId="7891DC17" w14:textId="013E110C" w:rsidR="00831123" w:rsidRDefault="00831123" w:rsidP="00831123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Ensure sheds are well maintained, gutters cleared and moss removed from roofs to prevent water ingress</w:t>
            </w:r>
          </w:p>
          <w:p w14:paraId="0EB55A11" w14:textId="77777777" w:rsidR="00831123" w:rsidRPr="00DF62A4" w:rsidRDefault="00831123" w:rsidP="00831123">
            <w:pPr>
              <w:rPr>
                <w:rFonts w:ascii="Arial" w:hAnsi="Arial" w:cs="Arial"/>
              </w:rPr>
            </w:pPr>
          </w:p>
          <w:p w14:paraId="5E4CED74" w14:textId="10378F11" w:rsidR="00831123" w:rsidRDefault="00662558" w:rsidP="00831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</w:t>
            </w:r>
            <w:r w:rsidR="00831123" w:rsidRPr="00CE5D5F">
              <w:rPr>
                <w:rFonts w:ascii="Arial" w:hAnsi="Arial" w:cs="Arial"/>
              </w:rPr>
              <w:t xml:space="preserve"> drainage</w:t>
            </w:r>
            <w:r>
              <w:rPr>
                <w:rFonts w:ascii="Arial" w:hAnsi="Arial" w:cs="Arial"/>
              </w:rPr>
              <w:t xml:space="preserve"> system</w:t>
            </w:r>
            <w:r w:rsidR="00831123" w:rsidRPr="00CE5D5F">
              <w:rPr>
                <w:rFonts w:ascii="Arial" w:hAnsi="Arial" w:cs="Arial"/>
              </w:rPr>
              <w:t>, consider installing drains to prevent water pooling around areas</w:t>
            </w:r>
          </w:p>
          <w:p w14:paraId="75BAE65B" w14:textId="77777777" w:rsidR="00662558" w:rsidRPr="00CE5D5F" w:rsidRDefault="00662558" w:rsidP="00831123">
            <w:pPr>
              <w:rPr>
                <w:rFonts w:ascii="Arial" w:hAnsi="Arial" w:cs="Arial"/>
              </w:rPr>
            </w:pPr>
          </w:p>
          <w:p w14:paraId="483E6C95" w14:textId="25DFAF76" w:rsidR="00831123" w:rsidRDefault="00831123" w:rsidP="00831123">
            <w:pPr>
              <w:rPr>
                <w:rFonts w:ascii="Arial" w:hAnsi="Arial" w:cs="Arial"/>
              </w:rPr>
            </w:pPr>
            <w:r w:rsidRPr="00CE5D5F">
              <w:rPr>
                <w:rFonts w:ascii="Arial" w:hAnsi="Arial" w:cs="Arial"/>
              </w:rPr>
              <w:t>Seal cracks and gaps, use weather stripping to seal any gaps water could penetrate to prevent any leaks</w:t>
            </w:r>
          </w:p>
          <w:p w14:paraId="1DD86A1F" w14:textId="77777777" w:rsidR="00831123" w:rsidRPr="00CE5D5F" w:rsidRDefault="00831123" w:rsidP="00831123">
            <w:pPr>
              <w:rPr>
                <w:rFonts w:ascii="Arial" w:hAnsi="Arial" w:cs="Arial"/>
              </w:rPr>
            </w:pPr>
          </w:p>
          <w:p w14:paraId="26165AA8" w14:textId="115B0109" w:rsidR="00FD39FD" w:rsidRPr="004F0ACE" w:rsidRDefault="00831123" w:rsidP="00831123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lastRenderedPageBreak/>
              <w:t>Review biosecurity standards and ensure a robust biosecure boundary around the site perimeter and each individual poultry shed</w:t>
            </w:r>
          </w:p>
        </w:tc>
        <w:tc>
          <w:tcPr>
            <w:tcW w:w="1316" w:type="dxa"/>
          </w:tcPr>
          <w:p w14:paraId="42A0950E" w14:textId="77777777" w:rsidR="00FD39FD" w:rsidRPr="004F0ACE" w:rsidRDefault="00FD39FD" w:rsidP="00FD39FD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e.g. 2</w:t>
            </w:r>
          </w:p>
        </w:tc>
        <w:tc>
          <w:tcPr>
            <w:tcW w:w="1261" w:type="dxa"/>
          </w:tcPr>
          <w:p w14:paraId="25831281" w14:textId="3994BE18" w:rsidR="00FD39FD" w:rsidRPr="004F0ACE" w:rsidRDefault="00FD39FD" w:rsidP="00FD39FD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AC7B8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14:paraId="30699F3A" w14:textId="2861BFC5" w:rsidR="00FD39FD" w:rsidRPr="004F0ACE" w:rsidRDefault="00FD39FD" w:rsidP="00FD39FD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AC7B8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751226" w:rsidRPr="004F0ACE" w14:paraId="1F9BCFD3" w14:textId="77777777" w:rsidTr="00BE024C">
        <w:trPr>
          <w:trHeight w:val="2277"/>
        </w:trPr>
        <w:tc>
          <w:tcPr>
            <w:tcW w:w="2687" w:type="dxa"/>
          </w:tcPr>
          <w:p w14:paraId="42FAD360" w14:textId="77777777" w:rsidR="004676A8" w:rsidRPr="00435C0F" w:rsidRDefault="004676A8" w:rsidP="00173627">
            <w:pPr>
              <w:rPr>
                <w:rFonts w:ascii="Arial" w:hAnsi="Arial" w:cs="Arial"/>
                <w:b/>
                <w:bCs/>
              </w:rPr>
            </w:pPr>
            <w:r w:rsidRPr="00435C0F">
              <w:rPr>
                <w:rFonts w:ascii="Arial" w:hAnsi="Arial" w:cs="Arial"/>
                <w:b/>
                <w:bCs/>
              </w:rPr>
              <w:t>5. Sea level rise</w:t>
            </w:r>
          </w:p>
          <w:p w14:paraId="2B8BF22D" w14:textId="77777777" w:rsidR="004676A8" w:rsidRPr="004F0ACE" w:rsidRDefault="004676A8" w:rsidP="00173627">
            <w:pPr>
              <w:rPr>
                <w:rFonts w:ascii="Arial" w:hAnsi="Arial" w:cs="Arial"/>
              </w:rPr>
            </w:pPr>
            <w:r w:rsidRPr="00435C0F">
              <w:rPr>
                <w:rFonts w:ascii="Arial" w:hAnsi="Arial" w:cs="Arial"/>
              </w:rPr>
              <w:t>Sea level rise which could be as much as 0.6m higher compared to today’s level.</w:t>
            </w:r>
          </w:p>
        </w:tc>
        <w:tc>
          <w:tcPr>
            <w:tcW w:w="2116" w:type="dxa"/>
          </w:tcPr>
          <w:p w14:paraId="130FA8B5" w14:textId="77777777" w:rsidR="004676A8" w:rsidRDefault="004676A8" w:rsidP="00173627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Inland site. Low impact expected.</w:t>
            </w:r>
          </w:p>
          <w:p w14:paraId="5AC7D264" w14:textId="77777777" w:rsidR="004676A8" w:rsidRPr="00DF62A4" w:rsidRDefault="004676A8" w:rsidP="00173627">
            <w:pPr>
              <w:rPr>
                <w:rFonts w:ascii="Arial" w:hAnsi="Arial" w:cs="Arial"/>
              </w:rPr>
            </w:pPr>
          </w:p>
          <w:p w14:paraId="3EDF1E5F" w14:textId="77777777" w:rsidR="004676A8" w:rsidRPr="00DF62A4" w:rsidRDefault="004676A8" w:rsidP="00173627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Or</w:t>
            </w:r>
          </w:p>
          <w:p w14:paraId="69674774" w14:textId="109CE666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Coastal site at risk of potential flooding due to sea level rise</w:t>
            </w:r>
          </w:p>
        </w:tc>
        <w:tc>
          <w:tcPr>
            <w:tcW w:w="1316" w:type="dxa"/>
          </w:tcPr>
          <w:p w14:paraId="6E3FA042" w14:textId="77777777" w:rsidR="004676A8" w:rsidRDefault="004676A8" w:rsidP="0017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19F3EF94" w14:textId="77777777" w:rsidR="004676A8" w:rsidRDefault="004676A8" w:rsidP="00173627">
            <w:pPr>
              <w:rPr>
                <w:rFonts w:ascii="Arial" w:hAnsi="Arial" w:cs="Arial"/>
              </w:rPr>
            </w:pPr>
          </w:p>
          <w:p w14:paraId="3E3AADF3" w14:textId="77777777" w:rsidR="004676A8" w:rsidRDefault="004676A8" w:rsidP="00173627">
            <w:pPr>
              <w:rPr>
                <w:rFonts w:ascii="Arial" w:hAnsi="Arial" w:cs="Arial"/>
              </w:rPr>
            </w:pPr>
          </w:p>
          <w:p w14:paraId="6C300B0E" w14:textId="77777777" w:rsidR="004676A8" w:rsidRDefault="004676A8" w:rsidP="00173627">
            <w:pPr>
              <w:rPr>
                <w:rFonts w:ascii="Arial" w:hAnsi="Arial" w:cs="Arial"/>
              </w:rPr>
            </w:pPr>
          </w:p>
          <w:p w14:paraId="3A2D1D4F" w14:textId="643422C2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e.g. 2</w:t>
            </w:r>
          </w:p>
        </w:tc>
        <w:tc>
          <w:tcPr>
            <w:tcW w:w="1095" w:type="dxa"/>
          </w:tcPr>
          <w:p w14:paraId="45DB1607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  <w:p w14:paraId="022F4E09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A9DD85E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B745438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FCA3650" w14:textId="39F92678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e.g. </w:t>
            </w:r>
            <w:r w:rsidR="001D5D06">
              <w:rPr>
                <w:rFonts w:ascii="Arial" w:hAnsi="Arial" w:cs="Arial"/>
                <w:noProof/>
                <w:lang w:eastAsia="en-GB"/>
              </w:rPr>
              <w:t>5</w:t>
            </w:r>
          </w:p>
        </w:tc>
        <w:tc>
          <w:tcPr>
            <w:tcW w:w="988" w:type="dxa"/>
          </w:tcPr>
          <w:p w14:paraId="0E836250" w14:textId="22716B89" w:rsidR="004676A8" w:rsidRDefault="004676A8" w:rsidP="0017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15F4777" w14:textId="77777777" w:rsidR="004676A8" w:rsidRDefault="004676A8" w:rsidP="00173627">
            <w:pPr>
              <w:rPr>
                <w:rFonts w:ascii="Arial" w:hAnsi="Arial" w:cs="Arial"/>
              </w:rPr>
            </w:pPr>
          </w:p>
          <w:p w14:paraId="1F45871C" w14:textId="77777777" w:rsidR="004676A8" w:rsidRDefault="004676A8" w:rsidP="00173627">
            <w:pPr>
              <w:rPr>
                <w:rFonts w:ascii="Arial" w:hAnsi="Arial" w:cs="Arial"/>
              </w:rPr>
            </w:pPr>
          </w:p>
          <w:p w14:paraId="495CFFB5" w14:textId="77777777" w:rsidR="004676A8" w:rsidRDefault="004676A8" w:rsidP="00173627">
            <w:pPr>
              <w:rPr>
                <w:rFonts w:ascii="Arial" w:hAnsi="Arial" w:cs="Arial"/>
              </w:rPr>
            </w:pPr>
          </w:p>
          <w:p w14:paraId="3B929A5E" w14:textId="224F3E1C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1D5D06">
              <w:rPr>
                <w:rFonts w:ascii="Arial" w:hAnsi="Arial" w:cs="Arial"/>
              </w:rPr>
              <w:t>10</w:t>
            </w:r>
          </w:p>
        </w:tc>
        <w:tc>
          <w:tcPr>
            <w:tcW w:w="2263" w:type="dxa"/>
          </w:tcPr>
          <w:p w14:paraId="42E78989" w14:textId="0FCF3A72" w:rsidR="004676A8" w:rsidRDefault="004676A8" w:rsidP="0017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7942D80" w14:textId="77777777" w:rsidR="004676A8" w:rsidRDefault="004676A8" w:rsidP="00173627">
            <w:pPr>
              <w:rPr>
                <w:rFonts w:ascii="Arial" w:hAnsi="Arial" w:cs="Arial"/>
              </w:rPr>
            </w:pPr>
          </w:p>
          <w:p w14:paraId="1AA27473" w14:textId="77777777" w:rsidR="004676A8" w:rsidRPr="00DF62A4" w:rsidRDefault="004676A8" w:rsidP="00173627">
            <w:pPr>
              <w:rPr>
                <w:rFonts w:ascii="Arial" w:hAnsi="Arial" w:cs="Arial"/>
              </w:rPr>
            </w:pPr>
          </w:p>
          <w:p w14:paraId="655A174C" w14:textId="77777777" w:rsidR="004676A8" w:rsidRPr="00DF62A4" w:rsidRDefault="004676A8" w:rsidP="00173627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Or</w:t>
            </w:r>
          </w:p>
          <w:p w14:paraId="0238D302" w14:textId="7598BAC8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Install f</w:t>
            </w:r>
            <w:r w:rsidRPr="00DF62A4">
              <w:rPr>
                <w:rFonts w:ascii="Arial" w:hAnsi="Arial" w:cs="Arial"/>
              </w:rPr>
              <w:t>lood barriers/defences</w:t>
            </w:r>
            <w:r>
              <w:rPr>
                <w:rFonts w:ascii="Arial" w:hAnsi="Arial" w:cs="Arial"/>
              </w:rPr>
              <w:t xml:space="preserve">. </w:t>
            </w:r>
            <w:r w:rsidRPr="00DF62A4">
              <w:rPr>
                <w:rFonts w:ascii="Arial" w:hAnsi="Arial" w:cs="Arial"/>
              </w:rPr>
              <w:t>back-up power</w:t>
            </w:r>
            <w:r>
              <w:rPr>
                <w:rFonts w:ascii="Arial" w:hAnsi="Arial" w:cs="Arial"/>
              </w:rPr>
              <w:t xml:space="preserve"> </w:t>
            </w:r>
            <w:r w:rsidRPr="00DF62A4">
              <w:rPr>
                <w:rFonts w:ascii="Arial" w:hAnsi="Arial" w:cs="Arial"/>
              </w:rPr>
              <w:t xml:space="preserve">supply. Prepare a </w:t>
            </w:r>
            <w:hyperlink r:id="rId10" w:history="1">
              <w:r w:rsidRPr="00DF62A4">
                <w:rPr>
                  <w:rFonts w:ascii="Arial" w:hAnsi="Arial" w:cs="Arial"/>
                  <w:color w:val="0563C1" w:themeColor="hyperlink"/>
                  <w:u w:val="single"/>
                </w:rPr>
                <w:t>flood plan</w:t>
              </w:r>
            </w:hyperlink>
          </w:p>
        </w:tc>
        <w:tc>
          <w:tcPr>
            <w:tcW w:w="1316" w:type="dxa"/>
          </w:tcPr>
          <w:p w14:paraId="39479AF9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  <w:p w14:paraId="2BFE4FB2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ECCC4AA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AF682A4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9039272" w14:textId="16D6017D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e.g. 2</w:t>
            </w:r>
          </w:p>
        </w:tc>
        <w:tc>
          <w:tcPr>
            <w:tcW w:w="1261" w:type="dxa"/>
          </w:tcPr>
          <w:p w14:paraId="4A7B231B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  <w:p w14:paraId="7070B922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5C03057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D546A3A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9160B63" w14:textId="4FBE2125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e.g. </w:t>
            </w:r>
            <w:r w:rsidR="00F85CED">
              <w:rPr>
                <w:rFonts w:ascii="Arial" w:hAnsi="Arial" w:cs="Arial"/>
                <w:noProof/>
                <w:lang w:eastAsia="en-GB"/>
              </w:rPr>
              <w:t>3</w:t>
            </w:r>
          </w:p>
        </w:tc>
        <w:tc>
          <w:tcPr>
            <w:tcW w:w="1276" w:type="dxa"/>
          </w:tcPr>
          <w:p w14:paraId="64D8E611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-</w:t>
            </w:r>
          </w:p>
          <w:p w14:paraId="26427F55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FF8F8D1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453CB1F" w14:textId="77777777" w:rsidR="004676A8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DBFBBFD" w14:textId="43A30A43" w:rsidR="004676A8" w:rsidRPr="004F0ACE" w:rsidRDefault="004676A8" w:rsidP="00173627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e.g. </w:t>
            </w:r>
            <w:r w:rsidR="00F85CED">
              <w:rPr>
                <w:rFonts w:ascii="Arial" w:hAnsi="Arial" w:cs="Arial"/>
                <w:noProof/>
                <w:lang w:eastAsia="en-GB"/>
              </w:rPr>
              <w:t>6</w:t>
            </w:r>
          </w:p>
        </w:tc>
      </w:tr>
      <w:tr w:rsidR="00751226" w:rsidRPr="004F0ACE" w14:paraId="2AA1567F" w14:textId="77777777" w:rsidTr="00436184">
        <w:trPr>
          <w:trHeight w:val="2530"/>
        </w:trPr>
        <w:tc>
          <w:tcPr>
            <w:tcW w:w="2687" w:type="dxa"/>
          </w:tcPr>
          <w:p w14:paraId="25F30704" w14:textId="77777777" w:rsidR="00603A82" w:rsidRPr="004B3588" w:rsidRDefault="00603A82" w:rsidP="00ED44D4">
            <w:pPr>
              <w:rPr>
                <w:rFonts w:ascii="Arial" w:hAnsi="Arial" w:cs="Arial"/>
                <w:b/>
                <w:bCs/>
              </w:rPr>
            </w:pPr>
            <w:r w:rsidRPr="004B3588">
              <w:rPr>
                <w:rFonts w:ascii="Arial" w:hAnsi="Arial" w:cs="Arial"/>
                <w:b/>
                <w:bCs/>
              </w:rPr>
              <w:t>6. Drier summers</w:t>
            </w:r>
          </w:p>
          <w:p w14:paraId="7760F034" w14:textId="77777777" w:rsidR="00603A82" w:rsidRPr="004F0ACE" w:rsidRDefault="00603A82" w:rsidP="00ED44D4">
            <w:pPr>
              <w:rPr>
                <w:rFonts w:ascii="Arial" w:hAnsi="Arial" w:cs="Arial"/>
              </w:rPr>
            </w:pPr>
            <w:r w:rsidRPr="004B3588">
              <w:rPr>
                <w:rFonts w:ascii="Arial" w:hAnsi="Arial" w:cs="Arial"/>
              </w:rPr>
              <w:t>Summers could see potentially up to 40% less rain than now.</w:t>
            </w:r>
          </w:p>
        </w:tc>
        <w:tc>
          <w:tcPr>
            <w:tcW w:w="2116" w:type="dxa"/>
          </w:tcPr>
          <w:p w14:paraId="5CEBED3B" w14:textId="67EEF1ED" w:rsidR="00603A82" w:rsidRPr="004F0ACE" w:rsidRDefault="00603A82" w:rsidP="00ED44D4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Stress on borehole water supply/water shortage</w:t>
            </w:r>
          </w:p>
        </w:tc>
        <w:tc>
          <w:tcPr>
            <w:tcW w:w="1316" w:type="dxa"/>
          </w:tcPr>
          <w:p w14:paraId="61F8D177" w14:textId="6D8F2678" w:rsidR="00603A82" w:rsidRPr="004F0ACE" w:rsidRDefault="00603A82" w:rsidP="00ED44D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e.g. 3</w:t>
            </w:r>
          </w:p>
        </w:tc>
        <w:tc>
          <w:tcPr>
            <w:tcW w:w="1095" w:type="dxa"/>
          </w:tcPr>
          <w:p w14:paraId="2188A4B0" w14:textId="4C2C02EE" w:rsidR="00603A82" w:rsidRPr="004F0ACE" w:rsidRDefault="00603A82" w:rsidP="00ED44D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e.g. 3</w:t>
            </w:r>
          </w:p>
        </w:tc>
        <w:tc>
          <w:tcPr>
            <w:tcW w:w="988" w:type="dxa"/>
          </w:tcPr>
          <w:p w14:paraId="1222C157" w14:textId="275B8E9D" w:rsidR="00603A82" w:rsidRPr="004F0ACE" w:rsidRDefault="00603A82" w:rsidP="00ED44D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e.g. 9</w:t>
            </w:r>
          </w:p>
        </w:tc>
        <w:tc>
          <w:tcPr>
            <w:tcW w:w="2263" w:type="dxa"/>
          </w:tcPr>
          <w:p w14:paraId="7B826FD9" w14:textId="45B63865" w:rsidR="00603A82" w:rsidRDefault="00603A82" w:rsidP="00DC4558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Water storage and conservation, water recycling and reuse through rainwater harvesting</w:t>
            </w:r>
          </w:p>
          <w:p w14:paraId="72FF3003" w14:textId="77777777" w:rsidR="00603A82" w:rsidRPr="00DF62A4" w:rsidRDefault="00603A82" w:rsidP="00DC4558">
            <w:pPr>
              <w:rPr>
                <w:rFonts w:ascii="Arial" w:hAnsi="Arial" w:cs="Arial"/>
              </w:rPr>
            </w:pPr>
          </w:p>
          <w:p w14:paraId="2D27B6D4" w14:textId="2A88BA94" w:rsidR="00603A82" w:rsidRPr="004F0ACE" w:rsidRDefault="00603A82" w:rsidP="00ED44D4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Ensur</w:t>
            </w:r>
            <w:r>
              <w:rPr>
                <w:rFonts w:ascii="Arial" w:hAnsi="Arial" w:cs="Arial"/>
              </w:rPr>
              <w:t>e</w:t>
            </w:r>
            <w:r w:rsidRPr="00DF62A4">
              <w:rPr>
                <w:rFonts w:ascii="Arial" w:hAnsi="Arial" w:cs="Arial"/>
              </w:rPr>
              <w:t xml:space="preserve"> mains supply or suitable contingency as a backup</w:t>
            </w:r>
          </w:p>
        </w:tc>
        <w:tc>
          <w:tcPr>
            <w:tcW w:w="1316" w:type="dxa"/>
          </w:tcPr>
          <w:p w14:paraId="679DB7E8" w14:textId="77777777" w:rsidR="00603A82" w:rsidRPr="004F0ACE" w:rsidRDefault="00603A82" w:rsidP="00ED44D4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61" w:type="dxa"/>
          </w:tcPr>
          <w:p w14:paraId="28A537C5" w14:textId="283C9D44" w:rsidR="00603A82" w:rsidRPr="004F0ACE" w:rsidRDefault="00603A82" w:rsidP="00ED44D4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14:paraId="6559370A" w14:textId="5443BDCB" w:rsidR="00603A82" w:rsidRPr="004F0ACE" w:rsidRDefault="00603A82" w:rsidP="00ED44D4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751226" w:rsidRPr="004F0ACE" w14:paraId="005D756A" w14:textId="77777777" w:rsidTr="00C30718">
        <w:tc>
          <w:tcPr>
            <w:tcW w:w="2687" w:type="dxa"/>
          </w:tcPr>
          <w:p w14:paraId="089B1C6B" w14:textId="77777777" w:rsidR="00CE5D64" w:rsidRPr="00490683" w:rsidRDefault="00CE5D64" w:rsidP="00CE5D64">
            <w:pPr>
              <w:rPr>
                <w:rFonts w:ascii="Arial" w:hAnsi="Arial" w:cs="Arial"/>
                <w:b/>
                <w:bCs/>
              </w:rPr>
            </w:pPr>
            <w:r w:rsidRPr="00490683">
              <w:rPr>
                <w:rFonts w:ascii="Arial" w:hAnsi="Arial" w:cs="Arial"/>
                <w:b/>
                <w:bCs/>
              </w:rPr>
              <w:lastRenderedPageBreak/>
              <w:t>7. River flow</w:t>
            </w:r>
          </w:p>
          <w:p w14:paraId="419DF2B0" w14:textId="77777777" w:rsidR="00CE5D64" w:rsidRPr="004F0ACE" w:rsidRDefault="00CE5D64" w:rsidP="00CE5D64">
            <w:pPr>
              <w:rPr>
                <w:rFonts w:ascii="Arial" w:hAnsi="Arial" w:cs="Arial"/>
              </w:rPr>
            </w:pPr>
            <w:r w:rsidRPr="00490683">
              <w:rPr>
                <w:rFonts w:ascii="Arial" w:hAnsi="Arial" w:cs="Arial"/>
              </w:rPr>
              <w:t>The flow in the watercourses could be 50% more than now at its peak, and 80% less than now at its lowest.</w:t>
            </w:r>
          </w:p>
        </w:tc>
        <w:tc>
          <w:tcPr>
            <w:tcW w:w="2116" w:type="dxa"/>
          </w:tcPr>
          <w:p w14:paraId="63741E28" w14:textId="714DA255" w:rsidR="00CE5D64" w:rsidRPr="004F0ACE" w:rsidRDefault="00CE5D64" w:rsidP="00CE5D64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 xml:space="preserve">Risk of farm flooding if river level rises above the discharge point </w:t>
            </w:r>
          </w:p>
        </w:tc>
        <w:tc>
          <w:tcPr>
            <w:tcW w:w="1316" w:type="dxa"/>
          </w:tcPr>
          <w:p w14:paraId="78B5C4A9" w14:textId="3D54437A" w:rsidR="00CE5D64" w:rsidRPr="004F0ACE" w:rsidRDefault="00CE5D64" w:rsidP="00CE5D6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E8547C"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</w:tcPr>
          <w:p w14:paraId="70468951" w14:textId="637A40BB" w:rsidR="00CE5D64" w:rsidRPr="004F0ACE" w:rsidRDefault="00E8547C" w:rsidP="00CE5D6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e.g. </w:t>
            </w:r>
            <w:r w:rsidR="00CB1586">
              <w:rPr>
                <w:rFonts w:ascii="Arial" w:hAnsi="Arial" w:cs="Arial"/>
                <w:noProof/>
                <w:lang w:eastAsia="en-GB"/>
              </w:rPr>
              <w:t>4</w:t>
            </w:r>
          </w:p>
        </w:tc>
        <w:tc>
          <w:tcPr>
            <w:tcW w:w="988" w:type="dxa"/>
          </w:tcPr>
          <w:p w14:paraId="5D0EE76E" w14:textId="7B2962C8" w:rsidR="00CE5D64" w:rsidRPr="004F0ACE" w:rsidRDefault="00CE5D64" w:rsidP="00CE5D6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e.g</w:t>
            </w:r>
            <w:r w:rsidR="00E8547C">
              <w:rPr>
                <w:rFonts w:ascii="Arial" w:hAnsi="Arial" w:cs="Arial"/>
              </w:rPr>
              <w:t xml:space="preserve">. </w:t>
            </w:r>
            <w:r w:rsidR="00CB1586">
              <w:rPr>
                <w:rFonts w:ascii="Arial" w:hAnsi="Arial" w:cs="Arial"/>
              </w:rPr>
              <w:t>12</w:t>
            </w:r>
          </w:p>
        </w:tc>
        <w:tc>
          <w:tcPr>
            <w:tcW w:w="2263" w:type="dxa"/>
          </w:tcPr>
          <w:p w14:paraId="75AA36EB" w14:textId="6F4363C2" w:rsidR="00CE5D64" w:rsidRPr="004F0ACE" w:rsidRDefault="00CE5D64" w:rsidP="00CE5D64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Install non-return valve, raise height of discharge pipe, maintain drains and ditches</w:t>
            </w:r>
          </w:p>
        </w:tc>
        <w:tc>
          <w:tcPr>
            <w:tcW w:w="1316" w:type="dxa"/>
          </w:tcPr>
          <w:p w14:paraId="1E09D068" w14:textId="77777777" w:rsidR="00CE5D64" w:rsidRPr="004F0ACE" w:rsidRDefault="00CE5D64" w:rsidP="00CE5D64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61" w:type="dxa"/>
          </w:tcPr>
          <w:p w14:paraId="798CE325" w14:textId="402C13D7" w:rsidR="00CE5D64" w:rsidRPr="004F0ACE" w:rsidRDefault="00CE5D64" w:rsidP="00CE5D64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CB158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14:paraId="2CF2F994" w14:textId="11427E31" w:rsidR="00CE5D64" w:rsidRPr="004F0ACE" w:rsidRDefault="00CE5D64" w:rsidP="00CE5D64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 xml:space="preserve">e.g. </w:t>
            </w:r>
            <w:r w:rsidR="00CB1586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751226" w:rsidRPr="004F0ACE" w14:paraId="500CAFE0" w14:textId="77777777" w:rsidTr="00EB35B6">
        <w:trPr>
          <w:trHeight w:val="3036"/>
        </w:trPr>
        <w:tc>
          <w:tcPr>
            <w:tcW w:w="2687" w:type="dxa"/>
          </w:tcPr>
          <w:p w14:paraId="1C6E2466" w14:textId="77777777" w:rsidR="000344A5" w:rsidRPr="00B3516B" w:rsidRDefault="000344A5" w:rsidP="00A76DFE">
            <w:pPr>
              <w:rPr>
                <w:rFonts w:ascii="Arial" w:hAnsi="Arial" w:cs="Arial"/>
                <w:b/>
                <w:bCs/>
              </w:rPr>
            </w:pPr>
            <w:r w:rsidRPr="00B3516B">
              <w:rPr>
                <w:rFonts w:ascii="Arial" w:hAnsi="Arial" w:cs="Arial"/>
                <w:b/>
                <w:bCs/>
              </w:rPr>
              <w:t>8. Storms</w:t>
            </w:r>
          </w:p>
          <w:p w14:paraId="48771C12" w14:textId="77777777" w:rsidR="000344A5" w:rsidRPr="004F0ACE" w:rsidRDefault="000344A5" w:rsidP="00A76DFE">
            <w:pPr>
              <w:rPr>
                <w:rFonts w:ascii="Arial" w:hAnsi="Arial" w:cs="Arial"/>
              </w:rPr>
            </w:pPr>
            <w:r w:rsidRPr="00B3516B">
              <w:rPr>
                <w:rFonts w:ascii="Arial" w:hAnsi="Arial" w:cs="Arial"/>
              </w:rPr>
              <w:t>Storms could see a change in frequency and intensity. The unique combination of increased wind speeds, increased rainfall, and lightning during these events provides the potential for more extreme storm impacts.</w:t>
            </w:r>
          </w:p>
        </w:tc>
        <w:tc>
          <w:tcPr>
            <w:tcW w:w="2116" w:type="dxa"/>
          </w:tcPr>
          <w:p w14:paraId="1C7CBD8D" w14:textId="32AF3B39" w:rsidR="000344A5" w:rsidRPr="004F0ACE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Storms and high winds could damage building structures</w:t>
            </w:r>
          </w:p>
        </w:tc>
        <w:tc>
          <w:tcPr>
            <w:tcW w:w="1316" w:type="dxa"/>
          </w:tcPr>
          <w:p w14:paraId="788089FC" w14:textId="7D94EBC7" w:rsidR="000344A5" w:rsidRPr="004F0ACE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e.g. 3</w:t>
            </w:r>
          </w:p>
        </w:tc>
        <w:tc>
          <w:tcPr>
            <w:tcW w:w="1095" w:type="dxa"/>
          </w:tcPr>
          <w:p w14:paraId="763A787D" w14:textId="09D1E119" w:rsidR="000344A5" w:rsidRPr="004F0ACE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e.g. 3</w:t>
            </w:r>
          </w:p>
        </w:tc>
        <w:tc>
          <w:tcPr>
            <w:tcW w:w="988" w:type="dxa"/>
          </w:tcPr>
          <w:p w14:paraId="3C2D3BA3" w14:textId="092A4368" w:rsidR="000344A5" w:rsidRPr="004F0ACE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e.g. 9</w:t>
            </w:r>
          </w:p>
        </w:tc>
        <w:tc>
          <w:tcPr>
            <w:tcW w:w="2263" w:type="dxa"/>
          </w:tcPr>
          <w:p w14:paraId="39735F2C" w14:textId="77777777" w:rsidR="000344A5" w:rsidRDefault="000344A5" w:rsidP="00A76DFE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Identify and reinforce any vulnerable structures</w:t>
            </w:r>
          </w:p>
          <w:p w14:paraId="1A16F3B4" w14:textId="77777777" w:rsidR="000344A5" w:rsidRPr="00DF62A4" w:rsidRDefault="000344A5" w:rsidP="00A76DFE">
            <w:pPr>
              <w:rPr>
                <w:rFonts w:ascii="Arial" w:hAnsi="Arial" w:cs="Arial"/>
              </w:rPr>
            </w:pPr>
          </w:p>
          <w:p w14:paraId="7D8FF643" w14:textId="77777777" w:rsidR="000344A5" w:rsidRDefault="000344A5" w:rsidP="00A76DFE">
            <w:pPr>
              <w:rPr>
                <w:rFonts w:ascii="Arial" w:hAnsi="Arial" w:cs="Arial"/>
              </w:rPr>
            </w:pPr>
            <w:r w:rsidRPr="00DF62A4">
              <w:rPr>
                <w:rFonts w:ascii="Arial" w:hAnsi="Arial" w:cs="Arial"/>
              </w:rPr>
              <w:t>Keep site tidy to avoid damage from objects being blown around</w:t>
            </w:r>
          </w:p>
          <w:p w14:paraId="16E7592F" w14:textId="77777777" w:rsidR="000344A5" w:rsidRPr="00DF62A4" w:rsidRDefault="000344A5" w:rsidP="00A76DFE">
            <w:pPr>
              <w:rPr>
                <w:rFonts w:ascii="Arial" w:hAnsi="Arial" w:cs="Arial"/>
              </w:rPr>
            </w:pPr>
          </w:p>
          <w:p w14:paraId="64E48D57" w14:textId="445528D4" w:rsidR="000344A5" w:rsidRPr="00CC2C3C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 w:rsidRPr="00DF62A4">
              <w:rPr>
                <w:rFonts w:ascii="Arial" w:hAnsi="Arial" w:cs="Arial"/>
              </w:rPr>
              <w:t>Well maintained emergency back-up power source</w:t>
            </w:r>
          </w:p>
        </w:tc>
        <w:tc>
          <w:tcPr>
            <w:tcW w:w="1316" w:type="dxa"/>
          </w:tcPr>
          <w:p w14:paraId="2F0F3C37" w14:textId="77777777" w:rsidR="000344A5" w:rsidRPr="004F0ACE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61" w:type="dxa"/>
          </w:tcPr>
          <w:p w14:paraId="7685DC40" w14:textId="77777777" w:rsidR="000344A5" w:rsidRPr="004F0ACE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2</w:t>
            </w:r>
          </w:p>
        </w:tc>
        <w:tc>
          <w:tcPr>
            <w:tcW w:w="1276" w:type="dxa"/>
          </w:tcPr>
          <w:p w14:paraId="085F6E07" w14:textId="77777777" w:rsidR="000344A5" w:rsidRPr="004F0ACE" w:rsidRDefault="000344A5" w:rsidP="00A76DFE">
            <w:pPr>
              <w:rPr>
                <w:rFonts w:ascii="Arial" w:hAnsi="Arial" w:cs="Arial"/>
                <w:noProof/>
                <w:lang w:eastAsia="en-GB"/>
              </w:rPr>
            </w:pPr>
            <w:r w:rsidRPr="004F0ACE">
              <w:rPr>
                <w:rFonts w:ascii="Arial" w:eastAsia="Times New Roman" w:hAnsi="Arial" w:cs="Arial"/>
                <w:color w:val="000000"/>
                <w:lang w:eastAsia="en-GB"/>
              </w:rPr>
              <w:t>e.g. 4</w:t>
            </w:r>
          </w:p>
        </w:tc>
      </w:tr>
    </w:tbl>
    <w:p w14:paraId="0CF4B6DD" w14:textId="7AAFF4F8" w:rsidR="00CD6957" w:rsidRDefault="00CD695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8D1124E" wp14:editId="7D16292A">
            <wp:simplePos x="0" y="0"/>
            <wp:positionH relativeFrom="margin">
              <wp:align>center</wp:align>
            </wp:positionH>
            <wp:positionV relativeFrom="paragraph">
              <wp:posOffset>580390</wp:posOffset>
            </wp:positionV>
            <wp:extent cx="6572885" cy="1714500"/>
            <wp:effectExtent l="0" t="0" r="0" b="0"/>
            <wp:wrapTight wrapText="bothSides">
              <wp:wrapPolygon edited="0">
                <wp:start x="0" y="0"/>
                <wp:lineTo x="0" y="19680"/>
                <wp:lineTo x="501" y="21360"/>
                <wp:lineTo x="626" y="21360"/>
                <wp:lineTo x="21535" y="21360"/>
                <wp:lineTo x="21535" y="2160"/>
                <wp:lineTo x="21410" y="960"/>
                <wp:lineTo x="210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57" w:rsidSect="008D706B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C7D1" w14:textId="77777777" w:rsidR="006543D4" w:rsidRDefault="006543D4" w:rsidP="00E70144">
      <w:pPr>
        <w:spacing w:after="0" w:line="240" w:lineRule="auto"/>
      </w:pPr>
      <w:r>
        <w:separator/>
      </w:r>
    </w:p>
  </w:endnote>
  <w:endnote w:type="continuationSeparator" w:id="0">
    <w:p w14:paraId="109F2DEB" w14:textId="77777777" w:rsidR="006543D4" w:rsidRDefault="006543D4" w:rsidP="00E7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531F" w14:textId="77777777" w:rsidR="006543D4" w:rsidRDefault="006543D4" w:rsidP="00E70144">
      <w:pPr>
        <w:spacing w:after="0" w:line="240" w:lineRule="auto"/>
      </w:pPr>
      <w:r>
        <w:separator/>
      </w:r>
    </w:p>
  </w:footnote>
  <w:footnote w:type="continuationSeparator" w:id="0">
    <w:p w14:paraId="693C0FA6" w14:textId="77777777" w:rsidR="006543D4" w:rsidRDefault="006543D4" w:rsidP="00E7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47BD" w14:textId="0A9F1880" w:rsidR="00C56375" w:rsidRPr="00CD6957" w:rsidRDefault="00CD6957" w:rsidP="00025B24">
    <w:pPr>
      <w:pStyle w:val="Header"/>
      <w:jc w:val="center"/>
      <w:rPr>
        <w:rFonts w:ascii="Ubuntu" w:hAnsi="Ubuntu" w:cs="Arial"/>
        <w:color w:val="0070C0"/>
        <w:sz w:val="40"/>
        <w:szCs w:val="40"/>
      </w:rPr>
    </w:pPr>
    <w:r w:rsidRPr="00CD6957">
      <w:rPr>
        <w:rFonts w:ascii="Ubuntu" w:hAnsi="Ubuntu"/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575AE7A" wp14:editId="4F9E7EB3">
          <wp:simplePos x="0" y="0"/>
          <wp:positionH relativeFrom="column">
            <wp:posOffset>8199120</wp:posOffset>
          </wp:positionH>
          <wp:positionV relativeFrom="paragraph">
            <wp:posOffset>-274320</wp:posOffset>
          </wp:positionV>
          <wp:extent cx="1426845" cy="61595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A6A" w:rsidRPr="00CD6957">
      <w:rPr>
        <w:rFonts w:ascii="Ubuntu" w:hAnsi="Ubuntu" w:cs="Arial"/>
        <w:color w:val="0070C0"/>
        <w:sz w:val="40"/>
        <w:szCs w:val="40"/>
      </w:rPr>
      <w:t>AH</w:t>
    </w:r>
    <w:r w:rsidR="00325205" w:rsidRPr="00CD6957">
      <w:rPr>
        <w:rFonts w:ascii="Ubuntu" w:hAnsi="Ubuntu" w:cs="Arial"/>
        <w:color w:val="0070C0"/>
        <w:sz w:val="40"/>
        <w:szCs w:val="40"/>
      </w:rPr>
      <w:t>DB Po</w:t>
    </w:r>
    <w:r w:rsidR="009F1017">
      <w:rPr>
        <w:rFonts w:ascii="Ubuntu" w:hAnsi="Ubuntu" w:cs="Arial"/>
        <w:color w:val="0070C0"/>
        <w:sz w:val="40"/>
        <w:szCs w:val="40"/>
      </w:rPr>
      <w:t>ultry</w:t>
    </w:r>
    <w:r w:rsidR="00325205" w:rsidRPr="00CD6957">
      <w:rPr>
        <w:rFonts w:ascii="Ubuntu" w:hAnsi="Ubuntu" w:cs="Arial"/>
        <w:color w:val="0070C0"/>
        <w:sz w:val="40"/>
        <w:szCs w:val="40"/>
      </w:rPr>
      <w:t xml:space="preserve"> Model Template</w:t>
    </w:r>
  </w:p>
  <w:p w14:paraId="6C6F9233" w14:textId="62419B9B" w:rsidR="00025B24" w:rsidRPr="00CD6957" w:rsidRDefault="00025B24" w:rsidP="00025B24">
    <w:pPr>
      <w:pStyle w:val="Header"/>
      <w:jc w:val="center"/>
      <w:rPr>
        <w:rFonts w:ascii="Ubuntu" w:hAnsi="Ubuntu" w:cs="Arial"/>
        <w:color w:val="0070C0"/>
        <w:sz w:val="40"/>
        <w:szCs w:val="40"/>
      </w:rPr>
    </w:pPr>
  </w:p>
  <w:p w14:paraId="09FB615A" w14:textId="56B4554E" w:rsidR="00025B24" w:rsidRPr="00CD6957" w:rsidRDefault="00025B24" w:rsidP="00025B24">
    <w:pPr>
      <w:pStyle w:val="Header"/>
      <w:jc w:val="center"/>
      <w:rPr>
        <w:rFonts w:ascii="Ubuntu" w:hAnsi="Ubuntu" w:cs="Arial"/>
        <w:color w:val="0070C0"/>
        <w:sz w:val="40"/>
        <w:szCs w:val="40"/>
      </w:rPr>
    </w:pPr>
    <w:r w:rsidRPr="00CD6957">
      <w:rPr>
        <w:rFonts w:ascii="Ubuntu" w:hAnsi="Ubuntu" w:cs="Arial"/>
        <w:color w:val="0070C0"/>
        <w:sz w:val="40"/>
        <w:szCs w:val="40"/>
      </w:rPr>
      <w:t xml:space="preserve">Climate Change </w:t>
    </w:r>
    <w:r w:rsidR="00A21A02">
      <w:rPr>
        <w:rFonts w:ascii="Ubuntu" w:hAnsi="Ubuntu" w:cs="Arial"/>
        <w:color w:val="0070C0"/>
        <w:sz w:val="40"/>
        <w:szCs w:val="40"/>
      </w:rPr>
      <w:t xml:space="preserve">Adaptation </w:t>
    </w:r>
    <w:r w:rsidRPr="00CD6957">
      <w:rPr>
        <w:rFonts w:ascii="Ubuntu" w:hAnsi="Ubuntu" w:cs="Arial"/>
        <w:color w:val="0070C0"/>
        <w:sz w:val="40"/>
        <w:szCs w:val="40"/>
      </w:rPr>
      <w:t>Risk Asses</w:t>
    </w:r>
    <w:r w:rsidR="005111C7" w:rsidRPr="00CD6957">
      <w:rPr>
        <w:rFonts w:ascii="Ubuntu" w:hAnsi="Ubuntu" w:cs="Arial"/>
        <w:color w:val="0070C0"/>
        <w:sz w:val="40"/>
        <w:szCs w:val="40"/>
      </w:rPr>
      <w:t>s</w:t>
    </w:r>
    <w:r w:rsidRPr="00CD6957">
      <w:rPr>
        <w:rFonts w:ascii="Ubuntu" w:hAnsi="Ubuntu" w:cs="Arial"/>
        <w:color w:val="0070C0"/>
        <w:sz w:val="40"/>
        <w:szCs w:val="40"/>
      </w:rPr>
      <w:t>ment</w:t>
    </w:r>
    <w:r w:rsidR="001C5329">
      <w:rPr>
        <w:rFonts w:ascii="Ubuntu" w:hAnsi="Ubuntu" w:cs="Arial"/>
        <w:color w:val="0070C0"/>
        <w:sz w:val="40"/>
        <w:szCs w:val="40"/>
      </w:rPr>
      <w:t xml:space="preserve"> – P</w:t>
    </w:r>
    <w:r w:rsidR="00003E5D">
      <w:rPr>
        <w:rFonts w:ascii="Ubuntu" w:hAnsi="Ubuntu" w:cs="Arial"/>
        <w:color w:val="0070C0"/>
        <w:sz w:val="40"/>
        <w:szCs w:val="40"/>
      </w:rPr>
      <w:t>oultry</w:t>
    </w:r>
    <w:r w:rsidR="001C5329">
      <w:rPr>
        <w:rFonts w:ascii="Ubuntu" w:hAnsi="Ubuntu" w:cs="Arial"/>
        <w:color w:val="0070C0"/>
        <w:sz w:val="40"/>
        <w:szCs w:val="40"/>
      </w:rPr>
      <w:t xml:space="preserve"> Farm Example</w:t>
    </w:r>
  </w:p>
  <w:p w14:paraId="2893607E" w14:textId="5CFF4083" w:rsidR="00E70144" w:rsidRPr="00E70144" w:rsidRDefault="00E70144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36B"/>
    <w:multiLevelType w:val="hybridMultilevel"/>
    <w:tmpl w:val="2438E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B38AE"/>
    <w:multiLevelType w:val="hybridMultilevel"/>
    <w:tmpl w:val="4B7C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B3FA0"/>
    <w:multiLevelType w:val="hybridMultilevel"/>
    <w:tmpl w:val="38E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D32C9"/>
    <w:multiLevelType w:val="hybridMultilevel"/>
    <w:tmpl w:val="2C42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92085">
    <w:abstractNumId w:val="0"/>
  </w:num>
  <w:num w:numId="2" w16cid:durableId="1342128811">
    <w:abstractNumId w:val="3"/>
  </w:num>
  <w:num w:numId="3" w16cid:durableId="379598047">
    <w:abstractNumId w:val="1"/>
  </w:num>
  <w:num w:numId="4" w16cid:durableId="125882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44"/>
    <w:rsid w:val="00003E5D"/>
    <w:rsid w:val="00006C77"/>
    <w:rsid w:val="0002355D"/>
    <w:rsid w:val="00025B24"/>
    <w:rsid w:val="000344A5"/>
    <w:rsid w:val="0004302F"/>
    <w:rsid w:val="00052589"/>
    <w:rsid w:val="0005673F"/>
    <w:rsid w:val="000617E1"/>
    <w:rsid w:val="0006567B"/>
    <w:rsid w:val="000711E7"/>
    <w:rsid w:val="00071C8D"/>
    <w:rsid w:val="00075694"/>
    <w:rsid w:val="00085DB1"/>
    <w:rsid w:val="00086052"/>
    <w:rsid w:val="00086DA8"/>
    <w:rsid w:val="00094ACF"/>
    <w:rsid w:val="00095B87"/>
    <w:rsid w:val="00096051"/>
    <w:rsid w:val="000B0205"/>
    <w:rsid w:val="000C67E8"/>
    <w:rsid w:val="000D0CCD"/>
    <w:rsid w:val="000D1F2B"/>
    <w:rsid w:val="000D6FB6"/>
    <w:rsid w:val="000D7BB4"/>
    <w:rsid w:val="000E46F8"/>
    <w:rsid w:val="000E7370"/>
    <w:rsid w:val="000F524A"/>
    <w:rsid w:val="000F7B92"/>
    <w:rsid w:val="00101F1D"/>
    <w:rsid w:val="00105364"/>
    <w:rsid w:val="00107F02"/>
    <w:rsid w:val="00116236"/>
    <w:rsid w:val="001170E3"/>
    <w:rsid w:val="00132C69"/>
    <w:rsid w:val="00135827"/>
    <w:rsid w:val="001438D1"/>
    <w:rsid w:val="00144D36"/>
    <w:rsid w:val="00154250"/>
    <w:rsid w:val="0016177A"/>
    <w:rsid w:val="00165C74"/>
    <w:rsid w:val="00173627"/>
    <w:rsid w:val="00181581"/>
    <w:rsid w:val="00187E1D"/>
    <w:rsid w:val="00187FED"/>
    <w:rsid w:val="001A07A6"/>
    <w:rsid w:val="001B48F6"/>
    <w:rsid w:val="001C33A6"/>
    <w:rsid w:val="001C5329"/>
    <w:rsid w:val="001D5D06"/>
    <w:rsid w:val="001E25CB"/>
    <w:rsid w:val="001E6BEE"/>
    <w:rsid w:val="001F1945"/>
    <w:rsid w:val="002106C3"/>
    <w:rsid w:val="00214FB4"/>
    <w:rsid w:val="002236A4"/>
    <w:rsid w:val="00240CCA"/>
    <w:rsid w:val="00247F6F"/>
    <w:rsid w:val="00260717"/>
    <w:rsid w:val="00262CA8"/>
    <w:rsid w:val="0027777F"/>
    <w:rsid w:val="0029012A"/>
    <w:rsid w:val="002A3508"/>
    <w:rsid w:val="002B5FD5"/>
    <w:rsid w:val="002C29D6"/>
    <w:rsid w:val="002C3463"/>
    <w:rsid w:val="002C59EF"/>
    <w:rsid w:val="002E2433"/>
    <w:rsid w:val="002E2C82"/>
    <w:rsid w:val="002E6BEE"/>
    <w:rsid w:val="00301DE5"/>
    <w:rsid w:val="003040FF"/>
    <w:rsid w:val="00305AE3"/>
    <w:rsid w:val="00306A7D"/>
    <w:rsid w:val="00313BD6"/>
    <w:rsid w:val="003141F8"/>
    <w:rsid w:val="00316186"/>
    <w:rsid w:val="00322A46"/>
    <w:rsid w:val="00325205"/>
    <w:rsid w:val="003501D8"/>
    <w:rsid w:val="00350922"/>
    <w:rsid w:val="003632A3"/>
    <w:rsid w:val="00365CF0"/>
    <w:rsid w:val="0036772E"/>
    <w:rsid w:val="00371EAE"/>
    <w:rsid w:val="00382818"/>
    <w:rsid w:val="0039254C"/>
    <w:rsid w:val="00397806"/>
    <w:rsid w:val="003A6541"/>
    <w:rsid w:val="003C2EE2"/>
    <w:rsid w:val="00402138"/>
    <w:rsid w:val="00413515"/>
    <w:rsid w:val="00413D89"/>
    <w:rsid w:val="0041767D"/>
    <w:rsid w:val="00420663"/>
    <w:rsid w:val="00434A6A"/>
    <w:rsid w:val="004352CB"/>
    <w:rsid w:val="004356C0"/>
    <w:rsid w:val="00435C0F"/>
    <w:rsid w:val="004370ED"/>
    <w:rsid w:val="004676A8"/>
    <w:rsid w:val="00471C1A"/>
    <w:rsid w:val="00472110"/>
    <w:rsid w:val="00473B75"/>
    <w:rsid w:val="004754AF"/>
    <w:rsid w:val="00475964"/>
    <w:rsid w:val="00490683"/>
    <w:rsid w:val="004B3588"/>
    <w:rsid w:val="004B443B"/>
    <w:rsid w:val="004B61E6"/>
    <w:rsid w:val="004C7F9A"/>
    <w:rsid w:val="004D047E"/>
    <w:rsid w:val="004E0114"/>
    <w:rsid w:val="004E77B0"/>
    <w:rsid w:val="004F0ACE"/>
    <w:rsid w:val="00500003"/>
    <w:rsid w:val="005111C7"/>
    <w:rsid w:val="0051529E"/>
    <w:rsid w:val="00515E98"/>
    <w:rsid w:val="005337CD"/>
    <w:rsid w:val="00537173"/>
    <w:rsid w:val="00544F4C"/>
    <w:rsid w:val="005501CE"/>
    <w:rsid w:val="00552EF4"/>
    <w:rsid w:val="00555D23"/>
    <w:rsid w:val="00556FF3"/>
    <w:rsid w:val="00567570"/>
    <w:rsid w:val="0058381F"/>
    <w:rsid w:val="0058516B"/>
    <w:rsid w:val="0058537C"/>
    <w:rsid w:val="00591837"/>
    <w:rsid w:val="00597053"/>
    <w:rsid w:val="005A198C"/>
    <w:rsid w:val="005A26C8"/>
    <w:rsid w:val="005A2B06"/>
    <w:rsid w:val="005C19AC"/>
    <w:rsid w:val="005C2F8A"/>
    <w:rsid w:val="005C40F1"/>
    <w:rsid w:val="005C44D9"/>
    <w:rsid w:val="005C6D02"/>
    <w:rsid w:val="005D36C8"/>
    <w:rsid w:val="00603A82"/>
    <w:rsid w:val="006052CE"/>
    <w:rsid w:val="006079BB"/>
    <w:rsid w:val="006273D2"/>
    <w:rsid w:val="00631291"/>
    <w:rsid w:val="00644F83"/>
    <w:rsid w:val="00647241"/>
    <w:rsid w:val="006543D4"/>
    <w:rsid w:val="0065718B"/>
    <w:rsid w:val="00662558"/>
    <w:rsid w:val="006808E4"/>
    <w:rsid w:val="006872EB"/>
    <w:rsid w:val="00697CD3"/>
    <w:rsid w:val="006B748D"/>
    <w:rsid w:val="006C38A1"/>
    <w:rsid w:val="006C3928"/>
    <w:rsid w:val="006C53BF"/>
    <w:rsid w:val="006C7A04"/>
    <w:rsid w:val="006D757A"/>
    <w:rsid w:val="006E0ACC"/>
    <w:rsid w:val="006E711E"/>
    <w:rsid w:val="006F231C"/>
    <w:rsid w:val="007021A9"/>
    <w:rsid w:val="007104A9"/>
    <w:rsid w:val="00722F28"/>
    <w:rsid w:val="00731192"/>
    <w:rsid w:val="00731F61"/>
    <w:rsid w:val="007335D0"/>
    <w:rsid w:val="0073567D"/>
    <w:rsid w:val="00740C22"/>
    <w:rsid w:val="00746D66"/>
    <w:rsid w:val="00751226"/>
    <w:rsid w:val="00757507"/>
    <w:rsid w:val="0075758D"/>
    <w:rsid w:val="00772E64"/>
    <w:rsid w:val="00785487"/>
    <w:rsid w:val="0078556A"/>
    <w:rsid w:val="00793E72"/>
    <w:rsid w:val="007B44A7"/>
    <w:rsid w:val="007B6732"/>
    <w:rsid w:val="007C7194"/>
    <w:rsid w:val="007D432F"/>
    <w:rsid w:val="007D6235"/>
    <w:rsid w:val="007D7449"/>
    <w:rsid w:val="007E2CAD"/>
    <w:rsid w:val="007F16BD"/>
    <w:rsid w:val="007F2B90"/>
    <w:rsid w:val="0080127F"/>
    <w:rsid w:val="0080221D"/>
    <w:rsid w:val="00804A65"/>
    <w:rsid w:val="0080561B"/>
    <w:rsid w:val="0080769E"/>
    <w:rsid w:val="008138FF"/>
    <w:rsid w:val="00824AE2"/>
    <w:rsid w:val="00826825"/>
    <w:rsid w:val="00827951"/>
    <w:rsid w:val="00831123"/>
    <w:rsid w:val="00831BF3"/>
    <w:rsid w:val="00831C14"/>
    <w:rsid w:val="0084485D"/>
    <w:rsid w:val="00845112"/>
    <w:rsid w:val="00857C83"/>
    <w:rsid w:val="00863DAE"/>
    <w:rsid w:val="00865493"/>
    <w:rsid w:val="008667DA"/>
    <w:rsid w:val="0087430C"/>
    <w:rsid w:val="0087497B"/>
    <w:rsid w:val="0087584A"/>
    <w:rsid w:val="0087649A"/>
    <w:rsid w:val="00892224"/>
    <w:rsid w:val="00894993"/>
    <w:rsid w:val="008A20BD"/>
    <w:rsid w:val="008A2EB2"/>
    <w:rsid w:val="008B0733"/>
    <w:rsid w:val="008D6BD5"/>
    <w:rsid w:val="008D706B"/>
    <w:rsid w:val="008E39B5"/>
    <w:rsid w:val="008E4348"/>
    <w:rsid w:val="008E4676"/>
    <w:rsid w:val="008E51EC"/>
    <w:rsid w:val="008E5A07"/>
    <w:rsid w:val="0090067A"/>
    <w:rsid w:val="009216C8"/>
    <w:rsid w:val="00923AB5"/>
    <w:rsid w:val="0093357B"/>
    <w:rsid w:val="009354D3"/>
    <w:rsid w:val="009419D1"/>
    <w:rsid w:val="00960916"/>
    <w:rsid w:val="009615B3"/>
    <w:rsid w:val="00965421"/>
    <w:rsid w:val="00982E80"/>
    <w:rsid w:val="0098743E"/>
    <w:rsid w:val="00994A2E"/>
    <w:rsid w:val="009B00B5"/>
    <w:rsid w:val="009B0CF5"/>
    <w:rsid w:val="009B130C"/>
    <w:rsid w:val="009B3908"/>
    <w:rsid w:val="009C38C5"/>
    <w:rsid w:val="009C457A"/>
    <w:rsid w:val="009D5972"/>
    <w:rsid w:val="009F1017"/>
    <w:rsid w:val="00A02BAB"/>
    <w:rsid w:val="00A15EDA"/>
    <w:rsid w:val="00A17F69"/>
    <w:rsid w:val="00A21A02"/>
    <w:rsid w:val="00A2491A"/>
    <w:rsid w:val="00A279DB"/>
    <w:rsid w:val="00A310BE"/>
    <w:rsid w:val="00A45C73"/>
    <w:rsid w:val="00A46F65"/>
    <w:rsid w:val="00A56A38"/>
    <w:rsid w:val="00A57405"/>
    <w:rsid w:val="00A659C6"/>
    <w:rsid w:val="00A75B31"/>
    <w:rsid w:val="00A76340"/>
    <w:rsid w:val="00A76DFE"/>
    <w:rsid w:val="00A777C4"/>
    <w:rsid w:val="00A9106E"/>
    <w:rsid w:val="00AC69EE"/>
    <w:rsid w:val="00AC7B82"/>
    <w:rsid w:val="00B23F58"/>
    <w:rsid w:val="00B3516B"/>
    <w:rsid w:val="00B37E92"/>
    <w:rsid w:val="00B50AC3"/>
    <w:rsid w:val="00B51EE0"/>
    <w:rsid w:val="00B53509"/>
    <w:rsid w:val="00B56B9A"/>
    <w:rsid w:val="00B60D6E"/>
    <w:rsid w:val="00B64091"/>
    <w:rsid w:val="00B72D7C"/>
    <w:rsid w:val="00B74380"/>
    <w:rsid w:val="00B74CA8"/>
    <w:rsid w:val="00B84BCD"/>
    <w:rsid w:val="00B86197"/>
    <w:rsid w:val="00BA2612"/>
    <w:rsid w:val="00BB031E"/>
    <w:rsid w:val="00BB0E59"/>
    <w:rsid w:val="00BC186C"/>
    <w:rsid w:val="00BC5956"/>
    <w:rsid w:val="00BD4269"/>
    <w:rsid w:val="00BE7DD3"/>
    <w:rsid w:val="00BF7747"/>
    <w:rsid w:val="00C067D9"/>
    <w:rsid w:val="00C10D82"/>
    <w:rsid w:val="00C12FE7"/>
    <w:rsid w:val="00C1715A"/>
    <w:rsid w:val="00C20FE8"/>
    <w:rsid w:val="00C227E2"/>
    <w:rsid w:val="00C23243"/>
    <w:rsid w:val="00C271A4"/>
    <w:rsid w:val="00C30718"/>
    <w:rsid w:val="00C31025"/>
    <w:rsid w:val="00C41A19"/>
    <w:rsid w:val="00C433BF"/>
    <w:rsid w:val="00C56375"/>
    <w:rsid w:val="00C665F5"/>
    <w:rsid w:val="00C7293A"/>
    <w:rsid w:val="00C825AE"/>
    <w:rsid w:val="00C918E5"/>
    <w:rsid w:val="00C952BC"/>
    <w:rsid w:val="00C95395"/>
    <w:rsid w:val="00CA1A77"/>
    <w:rsid w:val="00CA7082"/>
    <w:rsid w:val="00CB1586"/>
    <w:rsid w:val="00CC2477"/>
    <w:rsid w:val="00CC27C5"/>
    <w:rsid w:val="00CC2C3C"/>
    <w:rsid w:val="00CD39F6"/>
    <w:rsid w:val="00CD3FFA"/>
    <w:rsid w:val="00CD4261"/>
    <w:rsid w:val="00CD6957"/>
    <w:rsid w:val="00CE5D5F"/>
    <w:rsid w:val="00CE5D64"/>
    <w:rsid w:val="00CF7FD9"/>
    <w:rsid w:val="00D000FF"/>
    <w:rsid w:val="00D038E7"/>
    <w:rsid w:val="00D10AAF"/>
    <w:rsid w:val="00D26295"/>
    <w:rsid w:val="00D2692E"/>
    <w:rsid w:val="00D31555"/>
    <w:rsid w:val="00D4315D"/>
    <w:rsid w:val="00D83096"/>
    <w:rsid w:val="00DC23D6"/>
    <w:rsid w:val="00DC2C8B"/>
    <w:rsid w:val="00DC4558"/>
    <w:rsid w:val="00DC4FC2"/>
    <w:rsid w:val="00DD1CC5"/>
    <w:rsid w:val="00DD7A14"/>
    <w:rsid w:val="00DE132C"/>
    <w:rsid w:val="00DE1A7B"/>
    <w:rsid w:val="00DF62A4"/>
    <w:rsid w:val="00E05A52"/>
    <w:rsid w:val="00E44B58"/>
    <w:rsid w:val="00E471B0"/>
    <w:rsid w:val="00E661B8"/>
    <w:rsid w:val="00E70144"/>
    <w:rsid w:val="00E760A4"/>
    <w:rsid w:val="00E77471"/>
    <w:rsid w:val="00E8547C"/>
    <w:rsid w:val="00E97F35"/>
    <w:rsid w:val="00EA5BC7"/>
    <w:rsid w:val="00ED02F6"/>
    <w:rsid w:val="00ED44D4"/>
    <w:rsid w:val="00EE0FDB"/>
    <w:rsid w:val="00EE1DB8"/>
    <w:rsid w:val="00EE5244"/>
    <w:rsid w:val="00F050B7"/>
    <w:rsid w:val="00F05150"/>
    <w:rsid w:val="00F078ED"/>
    <w:rsid w:val="00F07BC8"/>
    <w:rsid w:val="00F10850"/>
    <w:rsid w:val="00F115BF"/>
    <w:rsid w:val="00F32A0D"/>
    <w:rsid w:val="00F36DE8"/>
    <w:rsid w:val="00F44AA0"/>
    <w:rsid w:val="00F5442B"/>
    <w:rsid w:val="00F555FD"/>
    <w:rsid w:val="00F556B2"/>
    <w:rsid w:val="00F72AFC"/>
    <w:rsid w:val="00F85CED"/>
    <w:rsid w:val="00F91792"/>
    <w:rsid w:val="00F92569"/>
    <w:rsid w:val="00F9602F"/>
    <w:rsid w:val="00FA2E5D"/>
    <w:rsid w:val="00FB18F0"/>
    <w:rsid w:val="00FB3453"/>
    <w:rsid w:val="00FD31DD"/>
    <w:rsid w:val="00FD39FD"/>
    <w:rsid w:val="00FD5284"/>
    <w:rsid w:val="00FD6D86"/>
    <w:rsid w:val="00FD6D95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3601D"/>
  <w15:chartTrackingRefBased/>
  <w15:docId w15:val="{3D605033-A63E-4E1F-8229-4F488D1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144"/>
  </w:style>
  <w:style w:type="paragraph" w:styleId="Footer">
    <w:name w:val="footer"/>
    <w:basedOn w:val="Normal"/>
    <w:link w:val="FooterChar"/>
    <w:uiPriority w:val="99"/>
    <w:unhideWhenUsed/>
    <w:rsid w:val="00E70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44"/>
  </w:style>
  <w:style w:type="character" w:styleId="CommentReference">
    <w:name w:val="annotation reference"/>
    <w:basedOn w:val="DefaultParagraphFont"/>
    <w:uiPriority w:val="99"/>
    <w:semiHidden/>
    <w:unhideWhenUsed/>
    <w:rsid w:val="0059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48F6"/>
    <w:pPr>
      <w:ind w:left="720"/>
      <w:contextualSpacing/>
    </w:pPr>
  </w:style>
  <w:style w:type="paragraph" w:styleId="Revision">
    <w:name w:val="Revision"/>
    <w:hidden/>
    <w:uiPriority w:val="99"/>
    <w:semiHidden/>
    <w:rsid w:val="00A21A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78E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130C"/>
    <w:rPr>
      <w:color w:val="0000FF"/>
      <w:u w:val="single"/>
    </w:rPr>
  </w:style>
  <w:style w:type="table" w:styleId="TableGrid">
    <w:name w:val="Table Grid"/>
    <w:basedOn w:val="TableNormal"/>
    <w:uiPriority w:val="39"/>
    <w:rsid w:val="0053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6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dapting-to-climate-change-industry-sector-examples-for-your-risk-assessment/intensive-farming-examples-for-your-adapting-to-climate-change-risk-assess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limate-change-risk-assessment-and-adaptation-planning-in-your-management-syste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preparing-for-flooding-a-guide-for-regulated-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preparing-for-flooding-a-guide-for-regulated-sit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Jackson</dc:creator>
  <cp:keywords/>
  <dc:description/>
  <cp:lastModifiedBy>Zanita Markham</cp:lastModifiedBy>
  <cp:revision>7</cp:revision>
  <dcterms:created xsi:type="dcterms:W3CDTF">2024-06-03T15:42:00Z</dcterms:created>
  <dcterms:modified xsi:type="dcterms:W3CDTF">2024-06-17T15:48:00Z</dcterms:modified>
</cp:coreProperties>
</file>